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CF0649" w:rsidRPr="007128B1" w:rsidTr="00DE3976">
        <w:trPr>
          <w:trHeight w:val="283"/>
        </w:trPr>
        <w:tc>
          <w:tcPr>
            <w:tcW w:w="2490" w:type="dxa"/>
            <w:vAlign w:val="center"/>
          </w:tcPr>
          <w:p w:rsidR="00CF0649" w:rsidRPr="007128B1" w:rsidRDefault="00CF0649" w:rsidP="005F07BF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CF0649" w:rsidRPr="007128B1" w:rsidRDefault="00CF0649" w:rsidP="005F07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CF0649" w:rsidRPr="007128B1" w:rsidTr="00DE3976">
        <w:trPr>
          <w:trHeight w:val="283"/>
        </w:trPr>
        <w:tc>
          <w:tcPr>
            <w:tcW w:w="2490" w:type="dxa"/>
            <w:vAlign w:val="center"/>
          </w:tcPr>
          <w:p w:rsidR="00CF0649" w:rsidRPr="007128B1" w:rsidRDefault="00CF0649" w:rsidP="005F07BF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CF0649" w:rsidRPr="007128B1" w:rsidRDefault="00CF0649" w:rsidP="005F07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Rektör</w:t>
            </w:r>
          </w:p>
        </w:tc>
      </w:tr>
      <w:tr w:rsidR="00CF0649" w:rsidRPr="007128B1" w:rsidTr="00DE3976">
        <w:trPr>
          <w:trHeight w:val="10350"/>
        </w:trPr>
        <w:tc>
          <w:tcPr>
            <w:tcW w:w="9640" w:type="dxa"/>
            <w:gridSpan w:val="2"/>
          </w:tcPr>
          <w:p w:rsidR="00CF0649" w:rsidRDefault="00CF0649" w:rsidP="00A0474B">
            <w:pPr>
              <w:rPr>
                <w:rFonts w:cstheme="minorHAnsi"/>
                <w:sz w:val="20"/>
                <w:szCs w:val="20"/>
              </w:rPr>
            </w:pPr>
          </w:p>
          <w:p w:rsidR="00CF0649" w:rsidRDefault="00CF064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8E1DE2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CF0649" w:rsidRPr="00C403DA" w:rsidRDefault="00CF0649" w:rsidP="00A0474B">
            <w:pPr>
              <w:rPr>
                <w:rFonts w:cstheme="minorHAnsi"/>
                <w:sz w:val="20"/>
                <w:szCs w:val="20"/>
              </w:rPr>
            </w:pPr>
            <w:r w:rsidRPr="00C403DA">
              <w:rPr>
                <w:rFonts w:cstheme="minorHAnsi"/>
                <w:sz w:val="20"/>
                <w:szCs w:val="20"/>
              </w:rPr>
              <w:t>124 Sayıl</w:t>
            </w:r>
            <w:bookmarkStart w:id="0" w:name="_GoBack"/>
            <w:bookmarkEnd w:id="0"/>
            <w:r w:rsidRPr="00C403DA">
              <w:rPr>
                <w:rFonts w:cstheme="minorHAnsi"/>
                <w:sz w:val="20"/>
                <w:szCs w:val="20"/>
              </w:rPr>
              <w:t>ı Yükseköğretim Kurumlarının İdari Teşkilatı Hakkında Kanun Hükmünde Kararname uyarınca; Üniversite idari teşkilatının ba</w:t>
            </w:r>
            <w:r>
              <w:rPr>
                <w:rFonts w:cstheme="minorHAnsi"/>
                <w:sz w:val="20"/>
                <w:szCs w:val="20"/>
              </w:rPr>
              <w:t>şı olarak çalışmalarda bulunmak</w:t>
            </w:r>
          </w:p>
          <w:p w:rsidR="00CF0649" w:rsidRPr="008E1DE2" w:rsidRDefault="00CF0649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CF0649" w:rsidRPr="007128B1" w:rsidRDefault="00CF064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idari teşkilatında bulunan birimlerin verimli, düzenli ve uyum</w:t>
            </w:r>
            <w:r>
              <w:rPr>
                <w:rFonts w:cstheme="minorHAnsi"/>
                <w:sz w:val="20"/>
                <w:szCs w:val="20"/>
              </w:rPr>
              <w:t>lu şekilde çalışmasını sağlamak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Senatosu ile Üniversite Yönetim Kurulunda oya katılmaksızın raportörlük görevi yapmak; bu kurullarda alınan kararların yazılması, kor</w:t>
            </w:r>
            <w:r>
              <w:rPr>
                <w:rFonts w:cstheme="minorHAnsi"/>
                <w:sz w:val="20"/>
                <w:szCs w:val="20"/>
              </w:rPr>
              <w:t>unması ve saklanmasını sağlamak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Senatosu ile Üniversite Yönetim Kurulunun kararlarını ünive</w:t>
            </w:r>
            <w:r>
              <w:rPr>
                <w:rFonts w:cstheme="minorHAnsi"/>
                <w:sz w:val="20"/>
                <w:szCs w:val="20"/>
              </w:rPr>
              <w:t>rsiteye bağlı birimlere iletmek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Üniversite idari teşkilatında görevlendirilecek personel ha</w:t>
            </w:r>
            <w:r>
              <w:rPr>
                <w:rFonts w:cstheme="minorHAnsi"/>
                <w:sz w:val="20"/>
                <w:szCs w:val="20"/>
              </w:rPr>
              <w:t>kkında rektöre öneride bulunmak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Basın ve halkla ilişkiler hizmetinin yürütülmesini sağlamak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</w:t>
            </w:r>
            <w:r>
              <w:rPr>
                <w:rFonts w:cstheme="minorHAnsi"/>
                <w:sz w:val="20"/>
                <w:szCs w:val="20"/>
              </w:rPr>
              <w:t>törlüğün yazışmalarını yürütmek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Rektörlüğün protokol, ziyar</w:t>
            </w:r>
            <w:r>
              <w:rPr>
                <w:rFonts w:cstheme="minorHAnsi"/>
                <w:sz w:val="20"/>
                <w:szCs w:val="20"/>
              </w:rPr>
              <w:t>et ve tören işlerini düzenlemek</w:t>
            </w:r>
          </w:p>
          <w:p w:rsidR="00CF0649" w:rsidRDefault="00CF0649" w:rsidP="00CF0649">
            <w:pPr>
              <w:pStyle w:val="ListeParagraf"/>
              <w:numPr>
                <w:ilvl w:val="0"/>
                <w:numId w:val="1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7128B1">
              <w:rPr>
                <w:rFonts w:cstheme="minorHAnsi"/>
                <w:sz w:val="20"/>
                <w:szCs w:val="20"/>
              </w:rPr>
              <w:t>Rektör tarafından verilecek benz</w:t>
            </w:r>
            <w:r>
              <w:rPr>
                <w:rFonts w:cstheme="minorHAnsi"/>
                <w:sz w:val="20"/>
                <w:szCs w:val="20"/>
              </w:rPr>
              <w:t>eri görevleri yapmak</w:t>
            </w:r>
          </w:p>
          <w:p w:rsidR="00CF0649" w:rsidRDefault="00CF0649" w:rsidP="00A0474B">
            <w:pPr>
              <w:pStyle w:val="ListeParagraf"/>
              <w:ind w:left="1003" w:right="283"/>
              <w:jc w:val="both"/>
              <w:rPr>
                <w:rFonts w:cstheme="minorHAnsi"/>
                <w:sz w:val="20"/>
                <w:szCs w:val="20"/>
              </w:rPr>
            </w:pP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F0649" w:rsidRPr="00642601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42601">
              <w:rPr>
                <w:rFonts w:cstheme="minorHAnsi"/>
                <w:color w:val="000000" w:themeColor="text1"/>
                <w:sz w:val="20"/>
                <w:szCs w:val="20"/>
              </w:rPr>
              <w:t>En az fakülte veya dört yıllık yüksekokul mezunu olmak</w:t>
            </w:r>
          </w:p>
          <w:p w:rsidR="00CF0649" w:rsidRPr="00134A92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4A92">
              <w:rPr>
                <w:rFonts w:cstheme="minorHAnsi"/>
                <w:color w:val="000000" w:themeColor="text1"/>
                <w:sz w:val="20"/>
                <w:szCs w:val="20"/>
              </w:rPr>
              <w:t>657 sayılı Devlet Memurları Kanunu’nda belirtilen şartları taşımak</w:t>
            </w:r>
          </w:p>
          <w:p w:rsidR="00CF0649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D035B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CF0649" w:rsidRPr="00ED035B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Faaliyetlerin</w:t>
            </w:r>
            <w:r w:rsidRPr="00ED035B">
              <w:rPr>
                <w:color w:val="1A1A1A"/>
                <w:sz w:val="20"/>
                <w:szCs w:val="20"/>
              </w:rPr>
              <w:t xml:space="preserve"> en iyi şekilde sürdürebilmesi için gerekli karar verme ve sorun çözme niteliklerine sahip olmak</w:t>
            </w: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F0649" w:rsidRPr="00F10E9F" w:rsidRDefault="00CF0649" w:rsidP="00A0474B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F0649" w:rsidRDefault="00CF0649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F0649" w:rsidRPr="0071508D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508D">
              <w:rPr>
                <w:rFonts w:cstheme="minorHAnsi"/>
                <w:sz w:val="20"/>
                <w:szCs w:val="20"/>
              </w:rPr>
              <w:t>657 s</w:t>
            </w:r>
            <w:r>
              <w:rPr>
                <w:rFonts w:cstheme="minorHAnsi"/>
                <w:sz w:val="20"/>
                <w:szCs w:val="20"/>
              </w:rPr>
              <w:t>ayılı Devlet Memurları Kanunu</w:t>
            </w:r>
          </w:p>
          <w:p w:rsidR="00CF0649" w:rsidRPr="007128B1" w:rsidRDefault="00CF0649" w:rsidP="00CF064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 Sayılı Yükseköğretim Üst Kuruluşları İle Yükseköğretim Kurumlarının İdari Teşkilatı Hakkında Kanun Hükmünde Kararname</w:t>
            </w:r>
          </w:p>
        </w:tc>
      </w:tr>
    </w:tbl>
    <w:p w:rsidR="00777217" w:rsidRDefault="00393FF2"/>
    <w:sectPr w:rsidR="00777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F2" w:rsidRDefault="00393FF2" w:rsidP="00642601">
      <w:pPr>
        <w:spacing w:after="0" w:line="240" w:lineRule="auto"/>
      </w:pPr>
      <w:r>
        <w:separator/>
      </w:r>
    </w:p>
  </w:endnote>
  <w:endnote w:type="continuationSeparator" w:id="0">
    <w:p w:rsidR="00393FF2" w:rsidRDefault="00393FF2" w:rsidP="0064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F2" w:rsidRDefault="00393FF2" w:rsidP="00642601">
      <w:pPr>
        <w:spacing w:after="0" w:line="240" w:lineRule="auto"/>
      </w:pPr>
      <w:r>
        <w:separator/>
      </w:r>
    </w:p>
  </w:footnote>
  <w:footnote w:type="continuationSeparator" w:id="0">
    <w:p w:rsidR="00393FF2" w:rsidRDefault="00393FF2" w:rsidP="0064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6"/>
      <w:gridCol w:w="2081"/>
      <w:gridCol w:w="1543"/>
    </w:tblGrid>
    <w:tr w:rsidR="00642601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642601" w:rsidRPr="007128B1" w:rsidRDefault="004C538C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200720F" wp14:editId="64516295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642601" w:rsidRDefault="00642601" w:rsidP="00642601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642601" w:rsidRPr="007128B1" w:rsidRDefault="00C00EA2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GENEL SEKRETER</w:t>
          </w:r>
        </w:p>
      </w:tc>
      <w:tc>
        <w:tcPr>
          <w:tcW w:w="2126" w:type="dxa"/>
          <w:vAlign w:val="center"/>
        </w:tcPr>
        <w:p w:rsidR="00642601" w:rsidRPr="006F706B" w:rsidRDefault="00642601" w:rsidP="00642601">
          <w:pPr>
            <w:rPr>
              <w:rFonts w:cstheme="minorHAnsi"/>
              <w:sz w:val="20"/>
              <w:szCs w:val="20"/>
            </w:rPr>
          </w:pPr>
          <w:r w:rsidRPr="006F706B">
            <w:rPr>
              <w:rFonts w:cstheme="minorHAnsi"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642601" w:rsidRPr="006F706B" w:rsidRDefault="00CC314A" w:rsidP="002C623B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6F706B">
            <w:rPr>
              <w:rFonts w:cstheme="minorHAnsi"/>
              <w:b/>
              <w:sz w:val="18"/>
              <w:szCs w:val="18"/>
            </w:rPr>
            <w:t>KYS-GRV-003</w:t>
          </w:r>
        </w:p>
      </w:tc>
    </w:tr>
    <w:tr w:rsidR="00642601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2601" w:rsidRPr="006F706B" w:rsidRDefault="00642601" w:rsidP="00642601">
          <w:pPr>
            <w:rPr>
              <w:rFonts w:cstheme="minorHAnsi"/>
              <w:sz w:val="20"/>
              <w:szCs w:val="20"/>
            </w:rPr>
          </w:pPr>
          <w:r w:rsidRPr="006F706B">
            <w:rPr>
              <w:rFonts w:cstheme="minorHAnsi"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642601" w:rsidRPr="006F706B" w:rsidRDefault="004C538C" w:rsidP="002C623B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642601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2601" w:rsidRPr="006F706B" w:rsidRDefault="00642601" w:rsidP="00642601">
          <w:pPr>
            <w:rPr>
              <w:rFonts w:cstheme="minorHAnsi"/>
              <w:sz w:val="20"/>
              <w:szCs w:val="20"/>
            </w:rPr>
          </w:pPr>
          <w:r w:rsidRPr="006F706B">
            <w:rPr>
              <w:rFonts w:cstheme="minorHAnsi"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642601" w:rsidRPr="006F706B" w:rsidRDefault="00642601" w:rsidP="002C623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42601" w:rsidRPr="007128B1" w:rsidTr="007417D6">
      <w:trPr>
        <w:trHeight w:val="283"/>
      </w:trPr>
      <w:tc>
        <w:tcPr>
          <w:tcW w:w="2401" w:type="dxa"/>
          <w:vAlign w:val="center"/>
        </w:tcPr>
        <w:p w:rsidR="00642601" w:rsidRPr="007128B1" w:rsidRDefault="004C538C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642601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2601" w:rsidRPr="007128B1" w:rsidRDefault="00642601" w:rsidP="0064260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642601" w:rsidRPr="006F706B" w:rsidRDefault="00642601" w:rsidP="002C623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42601" w:rsidRPr="008015C0" w:rsidTr="007417D6">
      <w:trPr>
        <w:trHeight w:val="283"/>
      </w:trPr>
      <w:tc>
        <w:tcPr>
          <w:tcW w:w="2401" w:type="dxa"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2601" w:rsidRPr="007128B1" w:rsidRDefault="00642601" w:rsidP="0064260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2601" w:rsidRPr="007128B1" w:rsidRDefault="00642601" w:rsidP="0064260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642601" w:rsidRPr="006F706B" w:rsidRDefault="00CC314A" w:rsidP="002C623B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6F706B">
            <w:rPr>
              <w:rFonts w:cstheme="minorHAnsi"/>
              <w:b/>
              <w:sz w:val="18"/>
              <w:szCs w:val="18"/>
            </w:rPr>
            <w:t>1/1</w:t>
          </w:r>
        </w:p>
      </w:tc>
    </w:tr>
  </w:tbl>
  <w:p w:rsidR="00642601" w:rsidRDefault="006426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25"/>
    <w:rsid w:val="000524CF"/>
    <w:rsid w:val="00077B34"/>
    <w:rsid w:val="00161825"/>
    <w:rsid w:val="001D410A"/>
    <w:rsid w:val="002C623B"/>
    <w:rsid w:val="00393FF2"/>
    <w:rsid w:val="003B7112"/>
    <w:rsid w:val="003C0CA7"/>
    <w:rsid w:val="004C538C"/>
    <w:rsid w:val="004D18DF"/>
    <w:rsid w:val="00541BA2"/>
    <w:rsid w:val="00586965"/>
    <w:rsid w:val="005F07BF"/>
    <w:rsid w:val="00642601"/>
    <w:rsid w:val="006604B1"/>
    <w:rsid w:val="006F706B"/>
    <w:rsid w:val="00811870"/>
    <w:rsid w:val="00884B44"/>
    <w:rsid w:val="009F0E89"/>
    <w:rsid w:val="00B41363"/>
    <w:rsid w:val="00B62B6D"/>
    <w:rsid w:val="00C00EA2"/>
    <w:rsid w:val="00CC314A"/>
    <w:rsid w:val="00CF0649"/>
    <w:rsid w:val="00DE3976"/>
    <w:rsid w:val="00F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EB7C"/>
  <w15:docId w15:val="{F268BB84-479F-45DD-BBC3-491CEE3E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06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601"/>
  </w:style>
  <w:style w:type="paragraph" w:styleId="AltBilgi">
    <w:name w:val="footer"/>
    <w:basedOn w:val="Normal"/>
    <w:link w:val="AltBilgiChar"/>
    <w:uiPriority w:val="99"/>
    <w:unhideWhenUsed/>
    <w:rsid w:val="0064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601"/>
  </w:style>
  <w:style w:type="paragraph" w:styleId="BalonMetni">
    <w:name w:val="Balloon Text"/>
    <w:basedOn w:val="Normal"/>
    <w:link w:val="BalonMetniChar"/>
    <w:uiPriority w:val="99"/>
    <w:semiHidden/>
    <w:unhideWhenUsed/>
    <w:rsid w:val="005F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nisa nur koçoğlu</cp:lastModifiedBy>
  <cp:revision>2</cp:revision>
  <dcterms:created xsi:type="dcterms:W3CDTF">2022-03-12T09:23:00Z</dcterms:created>
  <dcterms:modified xsi:type="dcterms:W3CDTF">2022-03-12T09:23:00Z</dcterms:modified>
</cp:coreProperties>
</file>