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3A20F2" w:rsidRPr="00234253" w:rsidTr="0070196F">
        <w:trPr>
          <w:trHeight w:val="283"/>
        </w:trPr>
        <w:tc>
          <w:tcPr>
            <w:tcW w:w="2490" w:type="dxa"/>
            <w:vAlign w:val="center"/>
          </w:tcPr>
          <w:p w:rsidR="003A20F2" w:rsidRPr="00234253" w:rsidRDefault="003A20F2" w:rsidP="001C02F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4253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3A20F2" w:rsidRPr="00234253" w:rsidRDefault="00366315" w:rsidP="001C02F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34253">
              <w:rPr>
                <w:rFonts w:cstheme="minorHAnsi"/>
                <w:sz w:val="20"/>
                <w:szCs w:val="20"/>
              </w:rPr>
              <w:t>Enstitü Sekreteri</w:t>
            </w:r>
          </w:p>
        </w:tc>
      </w:tr>
      <w:tr w:rsidR="003A20F2" w:rsidRPr="00234253" w:rsidTr="0070196F">
        <w:trPr>
          <w:trHeight w:val="283"/>
        </w:trPr>
        <w:tc>
          <w:tcPr>
            <w:tcW w:w="2490" w:type="dxa"/>
            <w:vAlign w:val="center"/>
          </w:tcPr>
          <w:p w:rsidR="003A20F2" w:rsidRPr="00234253" w:rsidRDefault="003A20F2" w:rsidP="001C02F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4253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3A20F2" w:rsidRPr="000000F5" w:rsidRDefault="000000F5" w:rsidP="001C02F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00F5">
              <w:rPr>
                <w:rFonts w:cstheme="minorHAnsi"/>
                <w:sz w:val="20"/>
                <w:szCs w:val="20"/>
              </w:rPr>
              <w:t>Enstitü Müdürü</w:t>
            </w:r>
          </w:p>
        </w:tc>
      </w:tr>
      <w:tr w:rsidR="003A20F2" w:rsidRPr="00234253" w:rsidTr="0070196F">
        <w:trPr>
          <w:trHeight w:val="10756"/>
        </w:trPr>
        <w:tc>
          <w:tcPr>
            <w:tcW w:w="9640" w:type="dxa"/>
            <w:gridSpan w:val="2"/>
          </w:tcPr>
          <w:p w:rsidR="00366315" w:rsidRPr="00234253" w:rsidRDefault="003A20F2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234253">
              <w:rPr>
                <w:rFonts w:cstheme="minorHAnsi"/>
                <w:b/>
                <w:sz w:val="20"/>
                <w:szCs w:val="20"/>
              </w:rPr>
              <w:t xml:space="preserve">      </w:t>
            </w:r>
          </w:p>
          <w:p w:rsidR="003A20F2" w:rsidRPr="00234253" w:rsidRDefault="00366315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234253">
              <w:rPr>
                <w:rFonts w:cstheme="minorHAnsi"/>
                <w:b/>
                <w:sz w:val="20"/>
                <w:szCs w:val="20"/>
              </w:rPr>
              <w:t xml:space="preserve"> GÖREV TANIMI</w:t>
            </w:r>
          </w:p>
          <w:p w:rsidR="003A20F2" w:rsidRDefault="00366315" w:rsidP="00366315">
            <w:pPr>
              <w:ind w:right="283"/>
              <w:jc w:val="both"/>
              <w:rPr>
                <w:sz w:val="20"/>
                <w:szCs w:val="20"/>
              </w:rPr>
            </w:pPr>
            <w:r w:rsidRPr="00234253">
              <w:rPr>
                <w:sz w:val="20"/>
                <w:szCs w:val="20"/>
              </w:rPr>
              <w:t>Her Enstitüde, müdüre bağlı ve e</w:t>
            </w:r>
            <w:r w:rsidR="003A20F2" w:rsidRPr="00234253">
              <w:rPr>
                <w:sz w:val="20"/>
                <w:szCs w:val="20"/>
              </w:rPr>
              <w:t>nstitü idari teşkilatının başında</w:t>
            </w:r>
            <w:r w:rsidRPr="00234253">
              <w:rPr>
                <w:sz w:val="20"/>
                <w:szCs w:val="20"/>
              </w:rPr>
              <w:t xml:space="preserve"> bir e</w:t>
            </w:r>
            <w:r w:rsidR="003A20F2" w:rsidRPr="00234253">
              <w:rPr>
                <w:sz w:val="20"/>
                <w:szCs w:val="20"/>
              </w:rPr>
              <w:t>nst</w:t>
            </w:r>
            <w:r w:rsidRPr="00234253">
              <w:rPr>
                <w:sz w:val="20"/>
                <w:szCs w:val="20"/>
              </w:rPr>
              <w:t>itü sekreteri bulunur. Enstitü s</w:t>
            </w:r>
            <w:r w:rsidR="003A20F2" w:rsidRPr="00234253">
              <w:rPr>
                <w:sz w:val="20"/>
                <w:szCs w:val="20"/>
              </w:rPr>
              <w:t>ekreteri kendisine bağlı büro ve iç hizmet görevlerini yapmak üzere gerekli görüldüğü takdirde, yeteri kadar diğer görevlileri çalıştırı</w:t>
            </w:r>
            <w:r w:rsidRPr="00234253">
              <w:rPr>
                <w:sz w:val="20"/>
                <w:szCs w:val="20"/>
              </w:rPr>
              <w:t>r. Bunlar arasındaki iş bölümü m</w:t>
            </w:r>
            <w:r w:rsidR="003A20F2" w:rsidRPr="00234253">
              <w:rPr>
                <w:sz w:val="20"/>
                <w:szCs w:val="20"/>
              </w:rPr>
              <w:t>üdürün onayından sonra uygulanmak üzere ilgili sekreterce yaptırılır.</w:t>
            </w:r>
          </w:p>
          <w:p w:rsidR="00234253" w:rsidRPr="00234253" w:rsidRDefault="00234253" w:rsidP="00366315">
            <w:pPr>
              <w:ind w:right="283"/>
              <w:jc w:val="both"/>
              <w:rPr>
                <w:sz w:val="20"/>
                <w:szCs w:val="20"/>
              </w:rPr>
            </w:pPr>
          </w:p>
          <w:p w:rsidR="00DA23D5" w:rsidRPr="00234253" w:rsidRDefault="00DA23D5" w:rsidP="00DA23D5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234253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sz w:val="20"/>
                <w:szCs w:val="20"/>
              </w:rPr>
            </w:pPr>
            <w:r w:rsidRPr="00234253">
              <w:rPr>
                <w:sz w:val="20"/>
                <w:szCs w:val="20"/>
              </w:rPr>
              <w:t xml:space="preserve">Enstitünün üniversite içi ve </w:t>
            </w:r>
            <w:r w:rsidR="00815270" w:rsidRPr="00234253">
              <w:rPr>
                <w:sz w:val="20"/>
                <w:szCs w:val="20"/>
              </w:rPr>
              <w:t>dışı tüm idari işlerini yürütür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Enstitünün Yönetim Kurulu ve Enstitü Kurulunda oya katılmaksızın </w:t>
            </w:r>
            <w:proofErr w:type="gramStart"/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raportörlük</w:t>
            </w:r>
            <w:proofErr w:type="gramEnd"/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görevi yapmak; bu kurullarda alınan kararların yazılması kor</w:t>
            </w:r>
            <w:r w:rsidR="00815270"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unması ve saklanmasını sağlamak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Enstitünün bütçe çalışmalarını yapmak ve rapor halinde müdüre sunmak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Eğitim-öğretim, bilimsel araştırma ve yayını faaliyetlerinin düzenli bir şekilde yürütülmesi için yardımcı olmak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Öğrenci belgeleri ve not durum belgelerini onaylamak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Enstitüde görevli idari personelin görevlerini organize ederek Enstitüde kesintisiz hizmet sağlamak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Konferans seminer ve tören gibi faaliyetlerde organizasyonu sağlamak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25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Bağlı olduğu süreç ile üst yönetici/yöneticileri tarafından verilen diğer işleri ve işlemleri yapmak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sz w:val="20"/>
                <w:szCs w:val="20"/>
              </w:rPr>
            </w:pPr>
            <w:r w:rsidRPr="00234253">
              <w:rPr>
                <w:sz w:val="20"/>
                <w:szCs w:val="20"/>
              </w:rPr>
              <w:t>Yukarıda belirtilen görev ve sorumlulukları gerçe</w:t>
            </w:r>
            <w:r w:rsidR="00815270" w:rsidRPr="00234253">
              <w:rPr>
                <w:sz w:val="20"/>
                <w:szCs w:val="20"/>
              </w:rPr>
              <w:t>kleştirme yetkisine sahip olmak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color w:val="1A1A1A"/>
                <w:sz w:val="20"/>
                <w:szCs w:val="20"/>
              </w:rPr>
            </w:pPr>
            <w:r w:rsidRPr="00234253">
              <w:rPr>
                <w:color w:val="1A1A1A"/>
                <w:sz w:val="20"/>
                <w:szCs w:val="20"/>
              </w:rPr>
              <w:t>Faaliyetlerin gerçekleştirilmesi için gerek</w:t>
            </w:r>
            <w:r w:rsidR="00815270" w:rsidRPr="00234253">
              <w:rPr>
                <w:color w:val="1A1A1A"/>
                <w:sz w:val="20"/>
                <w:szCs w:val="20"/>
              </w:rPr>
              <w:t>li araç ve gereci kullanabilmek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234253">
              <w:rPr>
                <w:rFonts w:cs="Arial"/>
                <w:sz w:val="20"/>
                <w:szCs w:val="20"/>
              </w:rPr>
              <w:t xml:space="preserve">Tahakkuk evrakı öğrenci ile ilgili belgeler, sicil raporları, </w:t>
            </w:r>
            <w:proofErr w:type="gramStart"/>
            <w:r w:rsidRPr="00234253">
              <w:rPr>
                <w:rFonts w:cs="Arial"/>
                <w:sz w:val="20"/>
                <w:szCs w:val="20"/>
              </w:rPr>
              <w:t>raportör</w:t>
            </w:r>
            <w:proofErr w:type="gramEnd"/>
            <w:r w:rsidRPr="00234253">
              <w:rPr>
                <w:rFonts w:cs="Arial"/>
                <w:sz w:val="20"/>
                <w:szCs w:val="20"/>
              </w:rPr>
              <w:t xml:space="preserve"> olarak Kurul evrakları, akademik ve idari personelin sevk kağıtlarını imzalamak</w:t>
            </w:r>
          </w:p>
          <w:p w:rsidR="00DA23D5" w:rsidRPr="00234253" w:rsidRDefault="00DA23D5" w:rsidP="00DA23D5">
            <w:pPr>
              <w:pStyle w:val="ListeParagraf"/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DA23D5" w:rsidRPr="00234253" w:rsidRDefault="00DA23D5" w:rsidP="00DA23D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234253">
              <w:rPr>
                <w:b/>
                <w:bCs/>
                <w:sz w:val="20"/>
                <w:szCs w:val="20"/>
              </w:rPr>
              <w:t>GÖREVİN GEREKTİRDİĞİ NİTELİKLER</w:t>
            </w:r>
          </w:p>
          <w:p w:rsidR="00DA23D5" w:rsidRPr="00234253" w:rsidRDefault="003A20F2" w:rsidP="00DA23D5">
            <w:pPr>
              <w:pStyle w:val="ListeParagraf"/>
              <w:numPr>
                <w:ilvl w:val="0"/>
                <w:numId w:val="3"/>
              </w:numPr>
              <w:spacing w:before="60" w:after="60"/>
              <w:rPr>
                <w:b/>
                <w:bCs/>
                <w:sz w:val="20"/>
                <w:szCs w:val="20"/>
              </w:rPr>
            </w:pPr>
            <w:r w:rsidRPr="00234253">
              <w:rPr>
                <w:sz w:val="20"/>
                <w:szCs w:val="20"/>
              </w:rPr>
              <w:t>657 Sayılı Devlet Memurları Kanunu’nda ve 2547 Sayılı Yüksek Öğretim Kanunu’nda belirtile</w:t>
            </w:r>
            <w:r w:rsidR="00DA23D5" w:rsidRPr="00234253">
              <w:rPr>
                <w:sz w:val="20"/>
                <w:szCs w:val="20"/>
              </w:rPr>
              <w:t>n genel niteliklere sahip olmak</w:t>
            </w:r>
          </w:p>
          <w:p w:rsidR="00DA23D5" w:rsidRPr="00234253" w:rsidRDefault="00DA23D5" w:rsidP="00DA23D5">
            <w:pPr>
              <w:pStyle w:val="ListeParagraf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DA23D5" w:rsidRPr="00234253" w:rsidRDefault="00DA23D5" w:rsidP="00DA23D5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234253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DA23D5" w:rsidRPr="00234253" w:rsidRDefault="00DA23D5" w:rsidP="00DA23D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34253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DA23D5" w:rsidRPr="00234253" w:rsidRDefault="00DA23D5" w:rsidP="00DA23D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DA23D5" w:rsidRPr="00234253" w:rsidRDefault="00DA23D5" w:rsidP="00DA23D5">
            <w:pPr>
              <w:pStyle w:val="ListeParagraf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3A20F2" w:rsidRPr="00234253" w:rsidRDefault="003A20F2" w:rsidP="00DA23D5">
            <w:pPr>
              <w:pStyle w:val="ListeParagraf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:rsidR="00777217" w:rsidRPr="00234253" w:rsidRDefault="00AD479B">
      <w:pPr>
        <w:rPr>
          <w:sz w:val="20"/>
          <w:szCs w:val="20"/>
        </w:rPr>
      </w:pPr>
    </w:p>
    <w:sectPr w:rsidR="00777217" w:rsidRPr="00234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9B" w:rsidRDefault="00AD479B" w:rsidP="001E6ADA">
      <w:pPr>
        <w:spacing w:after="0" w:line="240" w:lineRule="auto"/>
      </w:pPr>
      <w:r>
        <w:separator/>
      </w:r>
    </w:p>
  </w:endnote>
  <w:endnote w:type="continuationSeparator" w:id="0">
    <w:p w:rsidR="00AD479B" w:rsidRDefault="00AD479B" w:rsidP="001E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4B" w:rsidRDefault="00A33A4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4B" w:rsidRDefault="00A33A4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4B" w:rsidRDefault="00A33A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9B" w:rsidRDefault="00AD479B" w:rsidP="001E6ADA">
      <w:pPr>
        <w:spacing w:after="0" w:line="240" w:lineRule="auto"/>
      </w:pPr>
      <w:r>
        <w:separator/>
      </w:r>
    </w:p>
  </w:footnote>
  <w:footnote w:type="continuationSeparator" w:id="0">
    <w:p w:rsidR="00AD479B" w:rsidRDefault="00AD479B" w:rsidP="001E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4B" w:rsidRDefault="00A33A4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6"/>
      <w:gridCol w:w="2081"/>
      <w:gridCol w:w="1543"/>
    </w:tblGrid>
    <w:tr w:rsidR="001E6ADA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1E6ADA" w:rsidRPr="007128B1" w:rsidRDefault="007A6731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AF4EF2D" wp14:editId="018876F4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1E6ADA" w:rsidRDefault="001E6ADA" w:rsidP="001E6ADA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1E6ADA" w:rsidRPr="007128B1" w:rsidRDefault="0074550F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 xml:space="preserve">ENSTİTÜ SEKRETERİ </w:t>
          </w:r>
        </w:p>
      </w:tc>
      <w:tc>
        <w:tcPr>
          <w:tcW w:w="2126" w:type="dxa"/>
          <w:vAlign w:val="center"/>
        </w:tcPr>
        <w:p w:rsidR="001E6ADA" w:rsidRPr="007128B1" w:rsidRDefault="001E6ADA" w:rsidP="001E6A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1E6ADA" w:rsidRPr="008321A4" w:rsidRDefault="00A33A4B" w:rsidP="007B7AF4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KYS-GRV-025</w:t>
          </w:r>
          <w:bookmarkStart w:id="0" w:name="_GoBack"/>
          <w:bookmarkEnd w:id="0"/>
        </w:p>
      </w:tc>
    </w:tr>
    <w:tr w:rsidR="001E6ADA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1E6ADA" w:rsidRPr="007128B1" w:rsidRDefault="001E6ADA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E6ADA" w:rsidRPr="007128B1" w:rsidRDefault="001E6ADA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6ADA" w:rsidRPr="007128B1" w:rsidRDefault="001E6ADA" w:rsidP="001E6A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1E6ADA" w:rsidRPr="007128B1" w:rsidRDefault="007A6731" w:rsidP="007B7AF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1E6ADA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1E6ADA" w:rsidRPr="007128B1" w:rsidRDefault="001E6ADA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E6ADA" w:rsidRPr="007128B1" w:rsidRDefault="001E6ADA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6ADA" w:rsidRPr="007128B1" w:rsidRDefault="001E6ADA" w:rsidP="001E6A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1E6ADA" w:rsidRPr="007128B1" w:rsidRDefault="001E6ADA" w:rsidP="007B7AF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E6ADA" w:rsidRPr="007128B1" w:rsidTr="007417D6">
      <w:trPr>
        <w:trHeight w:val="283"/>
      </w:trPr>
      <w:tc>
        <w:tcPr>
          <w:tcW w:w="2401" w:type="dxa"/>
          <w:vAlign w:val="center"/>
        </w:tcPr>
        <w:p w:rsidR="001E6ADA" w:rsidRPr="007128B1" w:rsidRDefault="007A6731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1E6ADA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1E6ADA" w:rsidRPr="007128B1" w:rsidRDefault="001E6ADA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6ADA" w:rsidRPr="007128B1" w:rsidRDefault="001E6ADA" w:rsidP="001E6A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1E6ADA" w:rsidRPr="007128B1" w:rsidRDefault="001E6ADA" w:rsidP="007B7AF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E6ADA" w:rsidRPr="008015C0" w:rsidTr="007417D6">
      <w:trPr>
        <w:trHeight w:val="283"/>
      </w:trPr>
      <w:tc>
        <w:tcPr>
          <w:tcW w:w="2401" w:type="dxa"/>
          <w:vAlign w:val="center"/>
        </w:tcPr>
        <w:p w:rsidR="001E6ADA" w:rsidRPr="007128B1" w:rsidRDefault="001E6ADA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E6ADA" w:rsidRPr="007128B1" w:rsidRDefault="001E6ADA" w:rsidP="001E6A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6ADA" w:rsidRPr="007128B1" w:rsidRDefault="001E6ADA" w:rsidP="001E6A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1E6ADA" w:rsidRPr="008015C0" w:rsidRDefault="0074550F" w:rsidP="007B7AF4">
          <w:pPr>
            <w:jc w:val="center"/>
            <w:rPr>
              <w:rFonts w:cstheme="minorHAnsi"/>
              <w:sz w:val="18"/>
              <w:szCs w:val="18"/>
            </w:rPr>
          </w:pPr>
          <w:r w:rsidRPr="0074550F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74550F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74550F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33A4B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74550F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74550F">
            <w:rPr>
              <w:rFonts w:cstheme="minorHAnsi"/>
              <w:sz w:val="18"/>
              <w:szCs w:val="18"/>
            </w:rPr>
            <w:t xml:space="preserve"> / </w:t>
          </w:r>
          <w:r w:rsidRPr="0074550F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74550F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74550F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33A4B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74550F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1E6ADA" w:rsidRDefault="001E6AD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4B" w:rsidRDefault="00A33A4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75E76"/>
    <w:multiLevelType w:val="hybridMultilevel"/>
    <w:tmpl w:val="1E04C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C5F90"/>
    <w:multiLevelType w:val="hybridMultilevel"/>
    <w:tmpl w:val="50D466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D3E4D"/>
    <w:multiLevelType w:val="hybridMultilevel"/>
    <w:tmpl w:val="C48E04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04"/>
    <w:rsid w:val="000000F5"/>
    <w:rsid w:val="00186E7C"/>
    <w:rsid w:val="001C02FE"/>
    <w:rsid w:val="001D410A"/>
    <w:rsid w:val="001E6ADA"/>
    <w:rsid w:val="00234253"/>
    <w:rsid w:val="00366315"/>
    <w:rsid w:val="003A20F2"/>
    <w:rsid w:val="003C0CA7"/>
    <w:rsid w:val="00421545"/>
    <w:rsid w:val="004677B8"/>
    <w:rsid w:val="0066252C"/>
    <w:rsid w:val="006D4DAA"/>
    <w:rsid w:val="006F2E72"/>
    <w:rsid w:val="0070196F"/>
    <w:rsid w:val="0074550F"/>
    <w:rsid w:val="007A6731"/>
    <w:rsid w:val="007B7AF4"/>
    <w:rsid w:val="00815270"/>
    <w:rsid w:val="00913D36"/>
    <w:rsid w:val="00A26750"/>
    <w:rsid w:val="00A33A4B"/>
    <w:rsid w:val="00AD479B"/>
    <w:rsid w:val="00CF29DF"/>
    <w:rsid w:val="00D55604"/>
    <w:rsid w:val="00DA23D5"/>
    <w:rsid w:val="00EC5FB6"/>
    <w:rsid w:val="00E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2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A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A23D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E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6ADA"/>
  </w:style>
  <w:style w:type="paragraph" w:styleId="Altbilgi">
    <w:name w:val="footer"/>
    <w:basedOn w:val="Normal"/>
    <w:link w:val="AltbilgiChar"/>
    <w:uiPriority w:val="99"/>
    <w:unhideWhenUsed/>
    <w:rsid w:val="001E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6ADA"/>
  </w:style>
  <w:style w:type="paragraph" w:styleId="BalonMetni">
    <w:name w:val="Balloon Text"/>
    <w:basedOn w:val="Normal"/>
    <w:link w:val="BalonMetniChar"/>
    <w:uiPriority w:val="99"/>
    <w:semiHidden/>
    <w:unhideWhenUsed/>
    <w:rsid w:val="001C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2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A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A23D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E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6ADA"/>
  </w:style>
  <w:style w:type="paragraph" w:styleId="Altbilgi">
    <w:name w:val="footer"/>
    <w:basedOn w:val="Normal"/>
    <w:link w:val="AltbilgiChar"/>
    <w:uiPriority w:val="99"/>
    <w:unhideWhenUsed/>
    <w:rsid w:val="001E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6ADA"/>
  </w:style>
  <w:style w:type="paragraph" w:styleId="BalonMetni">
    <w:name w:val="Balloon Text"/>
    <w:basedOn w:val="Normal"/>
    <w:link w:val="BalonMetniChar"/>
    <w:uiPriority w:val="99"/>
    <w:semiHidden/>
    <w:unhideWhenUsed/>
    <w:rsid w:val="001C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2022-03-12T10:21:00Z</dcterms:created>
  <dcterms:modified xsi:type="dcterms:W3CDTF">2025-01-13T11:42:00Z</dcterms:modified>
</cp:coreProperties>
</file>