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38449C" w:rsidP="004B61DD">
            <w:pPr>
              <w:spacing w:after="0"/>
              <w:rPr>
                <w:rFonts w:ascii="Times New Roman" w:hAnsi="Times New Roman" w:cs="Times New Roman"/>
                <w:sz w:val="20"/>
                <w:szCs w:val="20"/>
              </w:rPr>
            </w:pPr>
            <w:r>
              <w:rPr>
                <w:rFonts w:ascii="Times New Roman" w:hAnsi="Times New Roman" w:cs="Times New Roman"/>
                <w:sz w:val="20"/>
                <w:szCs w:val="20"/>
              </w:rPr>
              <w:t>Pompa Merkezi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38449C" w:rsidP="004B61DD">
            <w:pPr>
              <w:spacing w:after="0"/>
              <w:rPr>
                <w:rFonts w:ascii="Times New Roman" w:hAnsi="Times New Roman" w:cs="Times New Roman"/>
                <w:sz w:val="20"/>
                <w:szCs w:val="20"/>
              </w:rPr>
            </w:pPr>
            <w:r>
              <w:t>Tesisat Bakım İşletme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38449C"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r>
              <w:rPr>
                <w:rFonts w:ascii="Calibri" w:eastAsia="Calibri" w:hAnsi="Calibri" w:cs="Times New Roman"/>
                <w:color w:val="auto"/>
                <w:sz w:val="22"/>
                <w:szCs w:val="22"/>
                <w:lang w:eastAsia="en-US"/>
              </w:rPr>
              <w:t xml:space="preserve">İlgili Şube Müdürü, </w:t>
            </w:r>
            <w:r w:rsidRPr="00CD16E9">
              <w:rPr>
                <w:rFonts w:ascii="Calibri" w:eastAsia="Calibri" w:hAnsi="Calibri" w:cs="Times New Roman"/>
                <w:color w:val="auto"/>
                <w:sz w:val="22"/>
                <w:szCs w:val="22"/>
                <w:lang w:eastAsia="en-US"/>
              </w:rPr>
              <w:t xml:space="preserve">diğer yetkili ve sorumluların direktifi </w:t>
            </w:r>
            <w:r>
              <w:rPr>
                <w:rFonts w:ascii="Calibri" w:eastAsia="Calibri" w:hAnsi="Calibri" w:cs="Times New Roman"/>
                <w:color w:val="auto"/>
                <w:sz w:val="22"/>
                <w:szCs w:val="22"/>
                <w:lang w:eastAsia="en-US"/>
              </w:rPr>
              <w:t xml:space="preserve">ile Sorumlu oldukları Pompa </w:t>
            </w:r>
            <w:proofErr w:type="gramStart"/>
            <w:r>
              <w:rPr>
                <w:rFonts w:ascii="Calibri" w:eastAsia="Calibri" w:hAnsi="Calibri" w:cs="Times New Roman"/>
                <w:color w:val="auto"/>
                <w:sz w:val="22"/>
                <w:szCs w:val="22"/>
                <w:lang w:eastAsia="en-US"/>
              </w:rPr>
              <w:t>merkezinin  işletmesini</w:t>
            </w:r>
            <w:proofErr w:type="gramEnd"/>
            <w:r>
              <w:rPr>
                <w:rFonts w:ascii="Calibri" w:eastAsia="Calibri" w:hAnsi="Calibri" w:cs="Times New Roman"/>
                <w:color w:val="auto"/>
                <w:sz w:val="22"/>
                <w:szCs w:val="22"/>
                <w:lang w:eastAsia="en-US"/>
              </w:rPr>
              <w:t xml:space="preserve"> sevk ve idaresini yapmak </w:t>
            </w:r>
            <w:proofErr w:type="spellStart"/>
            <w:r w:rsidRPr="00CD16E9">
              <w:rPr>
                <w:rFonts w:ascii="Calibri" w:eastAsia="Calibri" w:hAnsi="Calibri" w:cs="Times New Roman"/>
                <w:color w:val="auto"/>
                <w:sz w:val="22"/>
                <w:szCs w:val="22"/>
                <w:lang w:eastAsia="en-US"/>
              </w:rPr>
              <w:t>Etüd</w:t>
            </w:r>
            <w:proofErr w:type="spellEnd"/>
            <w:r w:rsidRPr="00CD16E9">
              <w:rPr>
                <w:rFonts w:ascii="Calibri" w:eastAsia="Calibri" w:hAnsi="Calibri" w:cs="Times New Roman"/>
                <w:color w:val="auto"/>
                <w:sz w:val="22"/>
                <w:szCs w:val="22"/>
                <w:lang w:eastAsia="en-US"/>
              </w:rPr>
              <w:t>, araştırma, ölçme, hesaplama, projelendirme, uygulama, kontrol ve konusuyla ilgili diğer görevleri yapmak.</w:t>
            </w:r>
            <w:r w:rsidR="002A42AB">
              <w:rPr>
                <w:rFonts w:ascii="Times New Roman" w:eastAsia="Calibri" w:hAnsi="Times New Roman" w:cs="Times New Roman"/>
                <w:color w:val="auto"/>
                <w:sz w:val="22"/>
                <w:szCs w:val="22"/>
                <w:lang w:eastAsia="en-US"/>
              </w:rPr>
              <w:t xml:space="preserve">   </w:t>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38449C" w:rsidRPr="00867C8F" w:rsidRDefault="0038449C" w:rsidP="0038449C">
            <w:pPr>
              <w:numPr>
                <w:ilvl w:val="1"/>
                <w:numId w:val="9"/>
              </w:numPr>
              <w:spacing w:after="0" w:line="240" w:lineRule="auto"/>
              <w:ind w:left="850"/>
              <w:jc w:val="both"/>
              <w:rPr>
                <w:sz w:val="20"/>
              </w:rPr>
            </w:pPr>
            <w:r>
              <w:t>Tesislerin planlanan normlarda işletilmesi için gereken düzenlemeleri yaparak denetimini sağlamak,</w:t>
            </w:r>
          </w:p>
          <w:p w:rsidR="0038449C" w:rsidRPr="00224F02" w:rsidRDefault="0038449C" w:rsidP="0038449C">
            <w:pPr>
              <w:numPr>
                <w:ilvl w:val="1"/>
                <w:numId w:val="9"/>
              </w:numPr>
              <w:spacing w:after="0" w:line="240" w:lineRule="auto"/>
              <w:ind w:left="850"/>
              <w:jc w:val="both"/>
              <w:rPr>
                <w:sz w:val="20"/>
              </w:rPr>
            </w:pPr>
            <w:r>
              <w:t xml:space="preserve"> </w:t>
            </w:r>
            <w:r w:rsidR="00512DF2">
              <w:t xml:space="preserve">Fırat </w:t>
            </w:r>
            <w:r>
              <w:t>Üniversitesi şebekesine verilen suyun düzenli olarak klorlanması hizmetlerinin yürütülmesini sağlamak</w:t>
            </w:r>
          </w:p>
          <w:p w:rsidR="0038449C" w:rsidRPr="00224F02" w:rsidRDefault="0038449C" w:rsidP="0038449C">
            <w:pPr>
              <w:numPr>
                <w:ilvl w:val="1"/>
                <w:numId w:val="9"/>
              </w:numPr>
              <w:spacing w:after="0" w:line="240" w:lineRule="auto"/>
              <w:ind w:left="850"/>
              <w:jc w:val="both"/>
              <w:rPr>
                <w:sz w:val="20"/>
              </w:rPr>
            </w:pPr>
            <w:r>
              <w:t xml:space="preserve">Su kuyusu ve depoları günlük kontrol ederek su seviyesini kontrol ederek anormal bir durum olup olmadığını </w:t>
            </w:r>
            <w:proofErr w:type="spellStart"/>
            <w:r>
              <w:t>kontrok</w:t>
            </w:r>
            <w:proofErr w:type="spellEnd"/>
            <w:r>
              <w:t xml:space="preserve"> etmek </w:t>
            </w:r>
          </w:p>
          <w:p w:rsidR="0038449C" w:rsidRPr="00867C8F" w:rsidRDefault="0038449C" w:rsidP="0038449C">
            <w:pPr>
              <w:numPr>
                <w:ilvl w:val="1"/>
                <w:numId w:val="9"/>
              </w:numPr>
              <w:spacing w:after="0" w:line="240" w:lineRule="auto"/>
              <w:ind w:left="850"/>
              <w:jc w:val="both"/>
              <w:rPr>
                <w:sz w:val="20"/>
              </w:rPr>
            </w:pPr>
            <w:r>
              <w:t xml:space="preserve"> Pompa merkezi tesislerinin yedek parça, avadanlık ve benzeri ihtiyaçlarını saptayıp devamlı hazır halde tutmak ve tesislerin periyodik bakım ve onarımlarını yapmak/yaptırmak,</w:t>
            </w:r>
          </w:p>
          <w:p w:rsidR="0038449C" w:rsidRPr="00867C8F" w:rsidRDefault="0038449C" w:rsidP="0038449C">
            <w:pPr>
              <w:numPr>
                <w:ilvl w:val="1"/>
                <w:numId w:val="9"/>
              </w:numPr>
              <w:spacing w:after="0" w:line="240" w:lineRule="auto"/>
              <w:ind w:left="850"/>
              <w:jc w:val="both"/>
              <w:rPr>
                <w:sz w:val="20"/>
              </w:rPr>
            </w:pPr>
            <w:r>
              <w:t xml:space="preserve"> Tesislerde İçme suyu şebekesine verilen suyun sağlık ve çevre normlarına uygunluğu için gerekli kontrollerini yapmak, denetlemek ve bu amaçla periyodik kontrol numuneleri aldırarak, analiz neticelerine göre hareket etmek. Görevlendirildikleri işleri </w:t>
            </w:r>
            <w:r w:rsidRPr="002C1C8F">
              <w:t>kontrol etmek ve tesl</w:t>
            </w:r>
            <w:r>
              <w:t>im almak,</w:t>
            </w:r>
          </w:p>
          <w:p w:rsidR="0038449C" w:rsidRPr="00F20FA6" w:rsidRDefault="0038449C" w:rsidP="0038449C">
            <w:pPr>
              <w:numPr>
                <w:ilvl w:val="1"/>
                <w:numId w:val="9"/>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38449C" w:rsidRPr="00100817" w:rsidRDefault="0038449C" w:rsidP="0038449C">
            <w:pPr>
              <w:numPr>
                <w:ilvl w:val="1"/>
                <w:numId w:val="9"/>
              </w:numPr>
              <w:spacing w:after="0" w:line="240" w:lineRule="auto"/>
              <w:ind w:left="850"/>
              <w:jc w:val="both"/>
              <w:rPr>
                <w:sz w:val="20"/>
              </w:rPr>
            </w:pPr>
            <w:r>
              <w:t>Yapı Denetim Görevlisi olduğu işlerde</w:t>
            </w:r>
            <w:r w:rsidRPr="002B3F16">
              <w:t>, kendisine verilen işleri,</w:t>
            </w:r>
            <w:r>
              <w:t xml:space="preserve"> Yapım İşleri Genel Şartnamesine,</w:t>
            </w:r>
            <w:r w:rsidRPr="002B3F16">
              <w:t xml:space="preserve"> sözleşme ve e</w:t>
            </w:r>
            <w:r>
              <w:t xml:space="preserve">klerine (teknik şartnamelere, uygulama </w:t>
            </w:r>
            <w:r w:rsidRPr="002B3F16">
              <w:t>projelerine</w:t>
            </w:r>
            <w:r>
              <w:t>, mahal listesi vb.)</w:t>
            </w:r>
            <w:r w:rsidRPr="002B3F16">
              <w:t>, fen ve sanat kurallarına ve iş programına uygun olarak yürütülüp s</w:t>
            </w:r>
            <w:r>
              <w:t>üresinde bitirilmesini sağlamak</w:t>
            </w:r>
            <w:r w:rsidRPr="002B3F16">
              <w:t>la görevli ve sorumludur.</w:t>
            </w:r>
            <w:r>
              <w:t xml:space="preserve"> </w:t>
            </w:r>
          </w:p>
          <w:p w:rsidR="0038449C" w:rsidRDefault="0038449C" w:rsidP="0038449C">
            <w:pPr>
              <w:numPr>
                <w:ilvl w:val="1"/>
                <w:numId w:val="9"/>
              </w:numPr>
              <w:spacing w:after="0" w:line="240" w:lineRule="auto"/>
              <w:ind w:left="850"/>
              <w:jc w:val="both"/>
            </w:pPr>
            <w:r w:rsidRPr="00FE5FA1">
              <w:t>Sözleşme hükümlerine göre yapımı tamamlanan işlerin geçici ve kesin kabullerinin yaptırılması işleri</w:t>
            </w:r>
            <w:r>
              <w:t xml:space="preserve"> için kabul komisyonlarında görev alma,</w:t>
            </w:r>
          </w:p>
          <w:p w:rsidR="0038449C" w:rsidRDefault="0038449C" w:rsidP="0038449C">
            <w:pPr>
              <w:numPr>
                <w:ilvl w:val="1"/>
                <w:numId w:val="9"/>
              </w:numPr>
              <w:spacing w:after="0" w:line="240" w:lineRule="auto"/>
              <w:ind w:left="850"/>
              <w:jc w:val="both"/>
            </w:pPr>
            <w:r>
              <w:t xml:space="preserve">İhale Komisyonlarında görev almak, </w:t>
            </w:r>
          </w:p>
          <w:p w:rsidR="0038449C" w:rsidRDefault="0038449C" w:rsidP="0038449C">
            <w:pPr>
              <w:numPr>
                <w:ilvl w:val="1"/>
                <w:numId w:val="9"/>
              </w:numPr>
              <w:spacing w:after="0" w:line="240" w:lineRule="auto"/>
              <w:ind w:left="850"/>
              <w:jc w:val="both"/>
              <w:rPr>
                <w:sz w:val="20"/>
              </w:rPr>
            </w:pPr>
            <w:r>
              <w:t>İş güvenliği ile ilgili uyarı ve talimatlara uymak.</w:t>
            </w:r>
          </w:p>
          <w:p w:rsidR="0038449C" w:rsidRDefault="0038449C" w:rsidP="0038449C">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38449C" w:rsidRPr="00A47E10" w:rsidRDefault="0038449C" w:rsidP="0038449C">
            <w:pPr>
              <w:numPr>
                <w:ilvl w:val="1"/>
                <w:numId w:val="9"/>
              </w:numPr>
              <w:spacing w:after="0" w:line="240" w:lineRule="auto"/>
              <w:ind w:left="850"/>
              <w:jc w:val="both"/>
            </w:pPr>
            <w:r w:rsidRPr="00A47E10">
              <w:t>Üst yönetimin</w:t>
            </w:r>
            <w:r>
              <w:t>,</w:t>
            </w:r>
            <w:r w:rsidRPr="00A47E10">
              <w:t xml:space="preserve"> Daire Başkanı’nın</w:t>
            </w:r>
            <w:r>
              <w:t xml:space="preserve"> ve Şube Müdürünün</w:t>
            </w:r>
            <w:r w:rsidRPr="00A47E10">
              <w:t xml:space="preserve"> verdiği diğer görevleri yapmak,</w:t>
            </w:r>
          </w:p>
          <w:p w:rsidR="008E6AC5" w:rsidRPr="002A42AB" w:rsidRDefault="008E6AC5" w:rsidP="00A0474B">
            <w:pPr>
              <w:ind w:left="720"/>
              <w:contextualSpacing/>
              <w:jc w:val="both"/>
              <w:rPr>
                <w:rFonts w:ascii="Times New Roman" w:hAnsi="Times New Roman" w:cs="Times New Roman"/>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38449C" w:rsidRPr="000F296C" w:rsidRDefault="0038449C" w:rsidP="0038449C">
            <w:pPr>
              <w:numPr>
                <w:ilvl w:val="1"/>
                <w:numId w:val="10"/>
              </w:numPr>
              <w:tabs>
                <w:tab w:val="left" w:pos="567"/>
              </w:tabs>
              <w:spacing w:after="0" w:line="240" w:lineRule="auto"/>
              <w:ind w:left="850"/>
              <w:rPr>
                <w:b/>
              </w:rPr>
            </w:pPr>
            <w:r>
              <w:t>657 sayılı Devlet Memurları Kanununa göre atanmış olmak.</w:t>
            </w:r>
          </w:p>
          <w:p w:rsidR="0038449C" w:rsidRPr="000513A6" w:rsidRDefault="0038449C" w:rsidP="0038449C">
            <w:pPr>
              <w:numPr>
                <w:ilvl w:val="1"/>
                <w:numId w:val="10"/>
              </w:numPr>
              <w:tabs>
                <w:tab w:val="left" w:pos="567"/>
              </w:tabs>
              <w:spacing w:after="0" w:line="240" w:lineRule="auto"/>
              <w:ind w:left="850"/>
              <w:rPr>
                <w:b/>
              </w:rPr>
            </w:pPr>
            <w:r>
              <w:t>Ön Lisans mezunu olmak.</w:t>
            </w:r>
          </w:p>
          <w:p w:rsidR="008E6AC5" w:rsidRPr="002A42AB" w:rsidRDefault="008E6AC5" w:rsidP="00A0474B">
            <w:pPr>
              <w:ind w:left="720"/>
              <w:contextualSpacing/>
              <w:jc w:val="both"/>
              <w:rPr>
                <w:rFonts w:ascii="Times New Roman" w:hAnsi="Times New Roman" w:cs="Times New Roman"/>
                <w:b/>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38449C" w:rsidRPr="002A42AB" w:rsidRDefault="0038449C" w:rsidP="00A0474B">
            <w:pPr>
              <w:contextualSpacing/>
              <w:jc w:val="both"/>
              <w:rPr>
                <w:rFonts w:ascii="Times New Roman" w:hAnsi="Times New Roman" w:cs="Times New Roman"/>
                <w:b/>
                <w:sz w:val="20"/>
                <w:szCs w:val="20"/>
              </w:rPr>
            </w:pPr>
            <w:r>
              <w:t>657 sayılı Devlet Memurları Kanunu</w:t>
            </w:r>
          </w:p>
          <w:p w:rsidR="008E6AC5" w:rsidRPr="002A42AB" w:rsidRDefault="008E6AC5" w:rsidP="00B21CD6">
            <w:pPr>
              <w:ind w:left="720"/>
              <w:contextualSpacing/>
              <w:jc w:val="both"/>
              <w:rPr>
                <w:rFonts w:ascii="Times New Roman" w:hAnsi="Times New Roman" w:cs="Times New Roman"/>
                <w:b/>
                <w:sz w:val="20"/>
                <w:szCs w:val="20"/>
              </w:rPr>
            </w:pPr>
          </w:p>
        </w:tc>
      </w:tr>
    </w:tbl>
    <w:p w:rsidR="00777217" w:rsidRPr="002A42AB" w:rsidRDefault="00335306">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306" w:rsidRDefault="00335306" w:rsidP="00894FCE">
      <w:pPr>
        <w:spacing w:after="0" w:line="240" w:lineRule="auto"/>
      </w:pPr>
      <w:r>
        <w:separator/>
      </w:r>
    </w:p>
  </w:endnote>
  <w:endnote w:type="continuationSeparator" w:id="0">
    <w:p w:rsidR="00335306" w:rsidRDefault="00335306"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60" w:rsidRDefault="009E496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60" w:rsidRDefault="009E496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60" w:rsidRDefault="009E49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306" w:rsidRDefault="00335306" w:rsidP="00894FCE">
      <w:pPr>
        <w:spacing w:after="0" w:line="240" w:lineRule="auto"/>
      </w:pPr>
      <w:r>
        <w:separator/>
      </w:r>
    </w:p>
  </w:footnote>
  <w:footnote w:type="continuationSeparator" w:id="0">
    <w:p w:rsidR="00335306" w:rsidRDefault="00335306"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60" w:rsidRDefault="009E496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512DF2" w:rsidP="00894FCE">
          <w:pPr>
            <w:jc w:val="center"/>
            <w:rPr>
              <w:rFonts w:cstheme="minorHAnsi"/>
              <w:b/>
              <w:sz w:val="20"/>
              <w:szCs w:val="20"/>
            </w:rPr>
          </w:pPr>
          <w:r>
            <w:rPr>
              <w:noProof/>
              <w:lang w:eastAsia="tr-TR"/>
            </w:rPr>
            <w:drawing>
              <wp:inline distT="0" distB="0" distL="0" distR="0" wp14:anchorId="3A0B66CD" wp14:editId="62738B3C">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38449C" w:rsidP="00894FCE">
          <w:pPr>
            <w:jc w:val="center"/>
            <w:rPr>
              <w:rFonts w:cstheme="minorHAnsi"/>
              <w:b/>
              <w:sz w:val="20"/>
              <w:szCs w:val="20"/>
            </w:rPr>
          </w:pPr>
          <w:r>
            <w:rPr>
              <w:rFonts w:cstheme="minorHAnsi"/>
              <w:b/>
              <w:sz w:val="20"/>
              <w:szCs w:val="20"/>
            </w:rPr>
            <w:t>POMPA MERKEZİ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9E4960" w:rsidP="00512DF2">
          <w:pPr>
            <w:jc w:val="center"/>
            <w:rPr>
              <w:rFonts w:cstheme="minorHAnsi"/>
              <w:b/>
              <w:sz w:val="18"/>
              <w:szCs w:val="18"/>
            </w:rPr>
          </w:pPr>
          <w:r>
            <w:rPr>
              <w:rFonts w:cstheme="minorHAnsi"/>
              <w:b/>
              <w:sz w:val="18"/>
              <w:szCs w:val="18"/>
            </w:rPr>
            <w:t>KYS-GRV-095</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512DF2"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512DF2"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9E4960">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9E4960">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60" w:rsidRDefault="009E496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7A97CAD"/>
    <w:multiLevelType w:val="multilevel"/>
    <w:tmpl w:val="8062CD06"/>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CB7CCC"/>
    <w:multiLevelType w:val="multilevel"/>
    <w:tmpl w:val="F3022092"/>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C970A0"/>
    <w:multiLevelType w:val="multilevel"/>
    <w:tmpl w:val="A0BA6706"/>
    <w:numStyleLink w:val="Stil1"/>
  </w:abstractNum>
  <w:abstractNum w:abstractNumId="7"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5"/>
  </w:num>
  <w:num w:numId="2">
    <w:abstractNumId w:val="7"/>
  </w:num>
  <w:num w:numId="3">
    <w:abstractNumId w:val="3"/>
  </w:num>
  <w:num w:numId="4">
    <w:abstractNumId w:val="8"/>
  </w:num>
  <w:num w:numId="5">
    <w:abstractNumId w:val="0"/>
    <w:lvlOverride w:ilvl="0">
      <w:startOverride w:val="1"/>
    </w:lvlOverride>
  </w:num>
  <w:num w:numId="6">
    <w:abstractNumId w:val="1"/>
  </w:num>
  <w:num w:numId="7">
    <w:abstractNumId w:val="9"/>
  </w:num>
  <w:num w:numId="8">
    <w:abstractNumId w:val="6"/>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D410A"/>
    <w:rsid w:val="0020226B"/>
    <w:rsid w:val="002347F1"/>
    <w:rsid w:val="002A42AB"/>
    <w:rsid w:val="0033103B"/>
    <w:rsid w:val="00335306"/>
    <w:rsid w:val="00375B88"/>
    <w:rsid w:val="0038449C"/>
    <w:rsid w:val="003C0CA7"/>
    <w:rsid w:val="003C2195"/>
    <w:rsid w:val="00402C08"/>
    <w:rsid w:val="00410AC1"/>
    <w:rsid w:val="004B61DD"/>
    <w:rsid w:val="00512DF2"/>
    <w:rsid w:val="007F408E"/>
    <w:rsid w:val="00894FCE"/>
    <w:rsid w:val="008A6F29"/>
    <w:rsid w:val="008E6AC5"/>
    <w:rsid w:val="00920F0C"/>
    <w:rsid w:val="00956C61"/>
    <w:rsid w:val="009E4960"/>
    <w:rsid w:val="00A72385"/>
    <w:rsid w:val="00B02E0F"/>
    <w:rsid w:val="00B0428A"/>
    <w:rsid w:val="00B17E36"/>
    <w:rsid w:val="00B21CD6"/>
    <w:rsid w:val="00CB6C12"/>
    <w:rsid w:val="00D54B13"/>
    <w:rsid w:val="00D62487"/>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042D"/>
  <w15:docId w15:val="{89B572D7-B5FE-43AB-959B-B0A65EB8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3844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2022-03-12T10:52:00Z</dcterms:created>
  <dcterms:modified xsi:type="dcterms:W3CDTF">2025-01-15T12:50:00Z</dcterms:modified>
</cp:coreProperties>
</file>