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5B6504" w:rsidRPr="002F6489" w:rsidTr="00262759">
        <w:trPr>
          <w:trHeight w:val="283"/>
        </w:trPr>
        <w:tc>
          <w:tcPr>
            <w:tcW w:w="2490" w:type="dxa"/>
            <w:vAlign w:val="center"/>
          </w:tcPr>
          <w:p w:rsidR="005B6504" w:rsidRPr="002F6489" w:rsidRDefault="005B6504" w:rsidP="0039537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F6489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5B6504" w:rsidRPr="002F6489" w:rsidRDefault="005B6504" w:rsidP="0039537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Öğrenci İşleri Daire Başkanı</w:t>
            </w:r>
          </w:p>
        </w:tc>
      </w:tr>
      <w:tr w:rsidR="005B6504" w:rsidRPr="002F6489" w:rsidTr="00262759">
        <w:trPr>
          <w:trHeight w:val="283"/>
        </w:trPr>
        <w:tc>
          <w:tcPr>
            <w:tcW w:w="2490" w:type="dxa"/>
            <w:vAlign w:val="center"/>
          </w:tcPr>
          <w:p w:rsidR="005B6504" w:rsidRPr="002F6489" w:rsidRDefault="005B6504" w:rsidP="0039537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F6489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5B6504" w:rsidRPr="002F6489" w:rsidRDefault="005B6504" w:rsidP="0039537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5B6504" w:rsidRPr="002F6489" w:rsidTr="00262759">
        <w:trPr>
          <w:trHeight w:val="10350"/>
        </w:trPr>
        <w:tc>
          <w:tcPr>
            <w:tcW w:w="9640" w:type="dxa"/>
            <w:gridSpan w:val="2"/>
          </w:tcPr>
          <w:p w:rsidR="005B6504" w:rsidRPr="002F6489" w:rsidRDefault="005B6504" w:rsidP="00A0474B">
            <w:pPr>
              <w:rPr>
                <w:rFonts w:cstheme="minorHAnsi"/>
                <w:sz w:val="20"/>
                <w:szCs w:val="20"/>
              </w:rPr>
            </w:pPr>
          </w:p>
          <w:p w:rsidR="005B6504" w:rsidRPr="002F6489" w:rsidRDefault="005B6504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F6489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5B6504" w:rsidRPr="002F6489" w:rsidRDefault="00AC49F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="00250FDD">
              <w:rPr>
                <w:rFonts w:cstheme="minorHAnsi"/>
                <w:sz w:val="20"/>
                <w:szCs w:val="20"/>
              </w:rPr>
              <w:t xml:space="preserve">. </w:t>
            </w:r>
            <w:r w:rsidR="005B6504" w:rsidRPr="002F6489">
              <w:rPr>
                <w:rFonts w:cstheme="minorHAnsi"/>
                <w:sz w:val="20"/>
                <w:szCs w:val="20"/>
              </w:rPr>
              <w:t>Öğrencilerin bilgiye, hizmete erişimi kolaylaştırmak için gerekli önlemleri almak</w:t>
            </w:r>
            <w:r w:rsidR="005B6504" w:rsidRPr="002F6489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5B6504" w:rsidRPr="002F6489">
              <w:rPr>
                <w:rFonts w:cstheme="minorHAnsi"/>
                <w:sz w:val="20"/>
                <w:szCs w:val="20"/>
              </w:rPr>
              <w:t>daire başkanlığını yönetmek ve temsil etmek</w:t>
            </w:r>
          </w:p>
          <w:p w:rsidR="005B6504" w:rsidRPr="002F6489" w:rsidRDefault="005B6504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F6489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5B6504" w:rsidRPr="002F6489" w:rsidRDefault="005B6504" w:rsidP="005B650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Kararnamenin 31’incü maddesindeki görevleri yapmak,</w:t>
            </w:r>
          </w:p>
          <w:p w:rsidR="005B6504" w:rsidRPr="002F6489" w:rsidRDefault="005B6504" w:rsidP="005B650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İlgili mevzuat ve üst yönetim tarafından belirlenmiş hizmetlerin üniversitenin amaç, hedef, strateji ve ilkeleri doğrultusunda  etkili, ekonomik ve verimli şekilde sunulmasını sağlamak için gerekli önlemleri almak</w:t>
            </w:r>
          </w:p>
          <w:p w:rsidR="005B6504" w:rsidRPr="002F6489" w:rsidRDefault="005B6504" w:rsidP="005B6504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Daire başkanlığının işlerinin  yürütmesinde kanun, tüzük, yönetmelik, genelge, kararname ve diğer mevzuat hükümlerinin personel tarafından uygulanmasını sağlamak.</w:t>
            </w:r>
          </w:p>
          <w:p w:rsidR="005B6504" w:rsidRPr="002F6489" w:rsidRDefault="005B6504" w:rsidP="005B650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Başkanlık personelinin uyum, eşgüdüm ve işbirliği içinde çalışmasını sağlamak</w:t>
            </w:r>
          </w:p>
          <w:p w:rsidR="005B6504" w:rsidRPr="002F6489" w:rsidRDefault="005B6504" w:rsidP="005B650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</w:p>
          <w:p w:rsidR="005B6504" w:rsidRPr="002F6489" w:rsidRDefault="005B6504" w:rsidP="005B650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İhtiyaç duyulması halinde yeni personel taleplerini üst amirine iletmek</w:t>
            </w:r>
          </w:p>
          <w:p w:rsidR="005B6504" w:rsidRPr="00250FDD" w:rsidRDefault="005B6504" w:rsidP="005B650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0FDD">
              <w:rPr>
                <w:rFonts w:cstheme="minorHAnsi"/>
                <w:color w:val="000000" w:themeColor="text1"/>
                <w:sz w:val="20"/>
                <w:szCs w:val="20"/>
              </w:rPr>
              <w:t>Akademik takvim organizasyonunu yapmak ve yaptırmak</w:t>
            </w:r>
          </w:p>
          <w:p w:rsidR="005B6504" w:rsidRPr="002F6489" w:rsidRDefault="005B6504" w:rsidP="005B650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İstatistiki bilgilerin takibini, düzenlenmesini ve ilgili yerlere ulaştırılmasını sağlamak,</w:t>
            </w:r>
          </w:p>
          <w:p w:rsidR="005B6504" w:rsidRPr="002F6489" w:rsidRDefault="005B6504" w:rsidP="005B650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Görev alanı ile ilgili diğer mevzuat hükümlerini yerine getirmek</w:t>
            </w:r>
          </w:p>
          <w:p w:rsidR="005B6504" w:rsidRDefault="005B6504" w:rsidP="005B650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Genel sekreterlikçe verilen diğer görevleri yerine getirmek</w:t>
            </w:r>
          </w:p>
          <w:p w:rsidR="00AC49FE" w:rsidRPr="002F6489" w:rsidRDefault="00AC49FE" w:rsidP="00AC49FE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5B6504" w:rsidRDefault="005B650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489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AC49FE" w:rsidRPr="002F6489" w:rsidRDefault="00AC49F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B6504" w:rsidRPr="002F6489" w:rsidRDefault="005B6504" w:rsidP="005B6504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En az 4 yıllık Lisans mezunu olmak</w:t>
            </w:r>
          </w:p>
          <w:p w:rsidR="005B6504" w:rsidRPr="002F6489" w:rsidRDefault="005B6504" w:rsidP="005B6504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5B6504" w:rsidRPr="002F6489" w:rsidRDefault="005B6504" w:rsidP="005B6504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489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5B6504" w:rsidRPr="002F6489" w:rsidRDefault="005B6504" w:rsidP="005B6504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489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5B6504" w:rsidRPr="002F6489" w:rsidRDefault="005B6504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B6504" w:rsidRDefault="005B650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489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C49FE" w:rsidRPr="002F6489" w:rsidRDefault="00AC49F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B6504" w:rsidRPr="002F6489" w:rsidRDefault="005B6504" w:rsidP="005B6504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5B6504" w:rsidRPr="002F6489" w:rsidRDefault="005B6504" w:rsidP="005B6504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489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5B6504" w:rsidRPr="002F6489" w:rsidRDefault="005B6504" w:rsidP="00250F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Default="009869FA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FA" w:rsidRDefault="009869FA" w:rsidP="00250FDD">
      <w:pPr>
        <w:spacing w:after="0" w:line="240" w:lineRule="auto"/>
      </w:pPr>
      <w:r>
        <w:separator/>
      </w:r>
    </w:p>
  </w:endnote>
  <w:endnote w:type="continuationSeparator" w:id="0">
    <w:p w:rsidR="009869FA" w:rsidRDefault="009869FA" w:rsidP="0025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C6" w:rsidRDefault="00520A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C6" w:rsidRDefault="00520A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C6" w:rsidRDefault="00520A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FA" w:rsidRDefault="009869FA" w:rsidP="00250FDD">
      <w:pPr>
        <w:spacing w:after="0" w:line="240" w:lineRule="auto"/>
      </w:pPr>
      <w:r>
        <w:separator/>
      </w:r>
    </w:p>
  </w:footnote>
  <w:footnote w:type="continuationSeparator" w:id="0">
    <w:p w:rsidR="009869FA" w:rsidRDefault="009869FA" w:rsidP="0025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C6" w:rsidRDefault="00520A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5"/>
      <w:gridCol w:w="2082"/>
      <w:gridCol w:w="1543"/>
    </w:tblGrid>
    <w:tr w:rsidR="00250FDD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250FDD" w:rsidRPr="007128B1" w:rsidRDefault="007429D3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2868B72" wp14:editId="0EA07394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250FDD" w:rsidRDefault="00250FDD" w:rsidP="00250FDD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250FDD" w:rsidRPr="007128B1" w:rsidRDefault="0084307A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ÖĞRENCİ İŞLERİ DAİRE BAŞKANI</w:t>
          </w:r>
        </w:p>
      </w:tc>
      <w:tc>
        <w:tcPr>
          <w:tcW w:w="2126" w:type="dxa"/>
          <w:vAlign w:val="center"/>
        </w:tcPr>
        <w:p w:rsidR="00250FDD" w:rsidRPr="007128B1" w:rsidRDefault="00250FDD" w:rsidP="00250FD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250FDD" w:rsidRPr="00BC404D" w:rsidRDefault="00180FBE" w:rsidP="00BC404D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BC404D">
            <w:rPr>
              <w:rFonts w:cstheme="minorHAnsi"/>
              <w:b/>
              <w:sz w:val="18"/>
              <w:szCs w:val="18"/>
            </w:rPr>
            <w:t>KYS-GRV-017</w:t>
          </w:r>
        </w:p>
      </w:tc>
    </w:tr>
    <w:tr w:rsidR="00250FDD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250FDD" w:rsidRPr="007128B1" w:rsidRDefault="00250FDD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250FDD" w:rsidRPr="007128B1" w:rsidRDefault="00250FDD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0FDD" w:rsidRPr="007128B1" w:rsidRDefault="00250FDD" w:rsidP="00250FD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250FDD" w:rsidRPr="00BC404D" w:rsidRDefault="007429D3" w:rsidP="00BC404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250FDD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250FDD" w:rsidRPr="007128B1" w:rsidRDefault="00250FDD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250FDD" w:rsidRPr="007128B1" w:rsidRDefault="00250FDD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0FDD" w:rsidRPr="007128B1" w:rsidRDefault="00250FDD" w:rsidP="00250FD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250FDD" w:rsidRPr="00BC404D" w:rsidRDefault="00250FDD" w:rsidP="00BC404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250FDD" w:rsidRPr="007128B1" w:rsidTr="007417D6">
      <w:trPr>
        <w:trHeight w:val="283"/>
      </w:trPr>
      <w:tc>
        <w:tcPr>
          <w:tcW w:w="2401" w:type="dxa"/>
          <w:vAlign w:val="center"/>
        </w:tcPr>
        <w:p w:rsidR="00250FDD" w:rsidRPr="007128B1" w:rsidRDefault="007429D3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250FDD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250FDD" w:rsidRPr="007128B1" w:rsidRDefault="00250FDD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0FDD" w:rsidRPr="007128B1" w:rsidRDefault="00250FDD" w:rsidP="00250FD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250FDD" w:rsidRPr="00BC404D" w:rsidRDefault="00250FDD" w:rsidP="00BC404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250FDD" w:rsidRPr="008015C0" w:rsidTr="007417D6">
      <w:trPr>
        <w:trHeight w:val="283"/>
      </w:trPr>
      <w:tc>
        <w:tcPr>
          <w:tcW w:w="2401" w:type="dxa"/>
          <w:vAlign w:val="center"/>
        </w:tcPr>
        <w:p w:rsidR="00250FDD" w:rsidRPr="007128B1" w:rsidRDefault="00250FDD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250FDD" w:rsidRPr="007128B1" w:rsidRDefault="00250FDD" w:rsidP="00250FD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250FDD" w:rsidRPr="007128B1" w:rsidRDefault="00250FDD" w:rsidP="00250FD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250FDD" w:rsidRPr="00BC404D" w:rsidRDefault="00180FBE" w:rsidP="00BC404D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BC404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BC404D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BC404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7429D3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BC404D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BC404D">
            <w:rPr>
              <w:rFonts w:cstheme="minorHAnsi"/>
              <w:b/>
              <w:sz w:val="18"/>
              <w:szCs w:val="18"/>
            </w:rPr>
            <w:t xml:space="preserve"> / </w:t>
          </w:r>
          <w:r w:rsidRPr="00BC404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BC404D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BC404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7429D3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BC404D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250FDD" w:rsidRDefault="00250F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C6" w:rsidRDefault="00520A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35"/>
    <w:rsid w:val="000842CB"/>
    <w:rsid w:val="00180FBE"/>
    <w:rsid w:val="001A50C6"/>
    <w:rsid w:val="001A7E6E"/>
    <w:rsid w:val="001C5318"/>
    <w:rsid w:val="001D410A"/>
    <w:rsid w:val="00250FDD"/>
    <w:rsid w:val="00262759"/>
    <w:rsid w:val="00330AF6"/>
    <w:rsid w:val="0039537B"/>
    <w:rsid w:val="003C0CA7"/>
    <w:rsid w:val="003E3A35"/>
    <w:rsid w:val="00520AC6"/>
    <w:rsid w:val="00577E83"/>
    <w:rsid w:val="005B6504"/>
    <w:rsid w:val="006E1B97"/>
    <w:rsid w:val="007429D3"/>
    <w:rsid w:val="0084307A"/>
    <w:rsid w:val="008755D7"/>
    <w:rsid w:val="009869FA"/>
    <w:rsid w:val="00AC49FE"/>
    <w:rsid w:val="00AF53F1"/>
    <w:rsid w:val="00BC404D"/>
    <w:rsid w:val="00D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4518A"/>
  <w15:docId w15:val="{D441BEEF-B56F-4077-8602-365B2A74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4">
    <w:name w:val="Tablo Kılavuzu24"/>
    <w:basedOn w:val="NormalTablo"/>
    <w:next w:val="TabloKlavuzu"/>
    <w:uiPriority w:val="59"/>
    <w:rsid w:val="005B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B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5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0FDD"/>
  </w:style>
  <w:style w:type="paragraph" w:styleId="AltBilgi">
    <w:name w:val="footer"/>
    <w:basedOn w:val="Normal"/>
    <w:link w:val="AltBilgiChar"/>
    <w:uiPriority w:val="99"/>
    <w:unhideWhenUsed/>
    <w:rsid w:val="0025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0FDD"/>
  </w:style>
  <w:style w:type="paragraph" w:styleId="BalonMetni">
    <w:name w:val="Balloon Text"/>
    <w:basedOn w:val="Normal"/>
    <w:link w:val="BalonMetniChar"/>
    <w:uiPriority w:val="99"/>
    <w:semiHidden/>
    <w:unhideWhenUsed/>
    <w:rsid w:val="0039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Semih Dikmen</cp:lastModifiedBy>
  <cp:revision>2</cp:revision>
  <dcterms:created xsi:type="dcterms:W3CDTF">2022-03-12T10:07:00Z</dcterms:created>
  <dcterms:modified xsi:type="dcterms:W3CDTF">2022-03-12T10:07:00Z</dcterms:modified>
</cp:coreProperties>
</file>