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328E" w14:textId="77777777" w:rsidR="00BB69D9" w:rsidRDefault="00000000">
      <w:pPr>
        <w:pStyle w:val="Balk1"/>
        <w:numPr>
          <w:ilvl w:val="0"/>
          <w:numId w:val="1"/>
        </w:numPr>
        <w:tabs>
          <w:tab w:val="left" w:pos="1568"/>
        </w:tabs>
        <w:spacing w:before="143"/>
      </w:pPr>
      <w:r>
        <w:rPr>
          <w:color w:val="C00000"/>
        </w:rPr>
        <w:t>AMAÇ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VE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KAPSAM</w:t>
      </w:r>
    </w:p>
    <w:p w14:paraId="54BC25CF" w14:textId="77777777" w:rsidR="00BB69D9" w:rsidRDefault="00000000">
      <w:pPr>
        <w:pStyle w:val="GvdeMetni"/>
        <w:spacing w:before="115"/>
        <w:ind w:left="860" w:right="166" w:firstLine="710"/>
        <w:jc w:val="both"/>
      </w:pPr>
      <w:r>
        <w:t>Bu Prosedürün amacı; Kalite Yönetim Sistemi kapsamında tespit edilen uygunsuzlukların ve çıktıların yanlışlıkla kullanımı, giderilmesi için gerekli tanımlamaları, kontrolleri ve bunların tekrarını önlemek amacıyla yöntemlerin belirlenerek sorumlulukları ve yetkileri tanımlamaktır.</w:t>
      </w:r>
    </w:p>
    <w:p w14:paraId="51036731" w14:textId="77777777" w:rsidR="00BB69D9" w:rsidRDefault="00000000">
      <w:pPr>
        <w:pStyle w:val="GvdeMetni"/>
        <w:ind w:left="860" w:right="169" w:firstLine="710"/>
        <w:jc w:val="both"/>
      </w:pPr>
      <w:r>
        <w:t>Bu Prosedür, Üniversitenin akademik ve idari tüm birimlerini ve bu birimlerin yürüttükleri iş ve işlemler neticesinde verilen ürün/hizmetlerle ilgili tüm uygunsuzlukları kapsar.</w:t>
      </w:r>
    </w:p>
    <w:p w14:paraId="0A9A9959" w14:textId="77777777" w:rsidR="00BB69D9" w:rsidRDefault="00BB69D9">
      <w:pPr>
        <w:pStyle w:val="GvdeMetni"/>
        <w:spacing w:before="245"/>
      </w:pPr>
    </w:p>
    <w:p w14:paraId="67F996F0" w14:textId="77777777" w:rsidR="00BB69D9" w:rsidRDefault="00000000">
      <w:pPr>
        <w:pStyle w:val="Balk1"/>
        <w:numPr>
          <w:ilvl w:val="0"/>
          <w:numId w:val="1"/>
        </w:numPr>
        <w:tabs>
          <w:tab w:val="left" w:pos="1568"/>
        </w:tabs>
        <w:spacing w:before="1"/>
      </w:pPr>
      <w:r>
        <w:rPr>
          <w:color w:val="C00000"/>
          <w:spacing w:val="-2"/>
        </w:rPr>
        <w:t>DAYANAK</w:t>
      </w:r>
    </w:p>
    <w:p w14:paraId="6D206A73" w14:textId="77777777" w:rsidR="00BB69D9" w:rsidRDefault="00000000">
      <w:pPr>
        <w:pStyle w:val="GvdeMetni"/>
        <w:spacing w:before="115"/>
        <w:ind w:left="860" w:right="166" w:firstLine="710"/>
        <w:jc w:val="both"/>
      </w:pPr>
      <w:r>
        <w:t>Bu Prosedür, TS EN ISO 9001:2015 Kalite Yönetim Sistemi Standardının 8.7’nci maddesine dayanılarak hazırlanmıştır.</w:t>
      </w:r>
    </w:p>
    <w:p w14:paraId="0FA0A1E3" w14:textId="77777777" w:rsidR="00BB69D9" w:rsidRDefault="00BB69D9">
      <w:pPr>
        <w:pStyle w:val="GvdeMetni"/>
        <w:spacing w:before="245"/>
      </w:pPr>
    </w:p>
    <w:p w14:paraId="206F285B" w14:textId="77777777" w:rsidR="00BB69D9" w:rsidRDefault="00000000">
      <w:pPr>
        <w:pStyle w:val="Balk1"/>
        <w:numPr>
          <w:ilvl w:val="0"/>
          <w:numId w:val="1"/>
        </w:numPr>
        <w:tabs>
          <w:tab w:val="left" w:pos="1568"/>
        </w:tabs>
      </w:pPr>
      <w:r>
        <w:rPr>
          <w:color w:val="C00000"/>
          <w:spacing w:val="-2"/>
        </w:rPr>
        <w:t>SORUMLULUK</w:t>
      </w:r>
    </w:p>
    <w:p w14:paraId="636BE8F3" w14:textId="77777777" w:rsidR="00BB69D9" w:rsidRDefault="00000000">
      <w:pPr>
        <w:pStyle w:val="GvdeMetni"/>
        <w:spacing w:before="115"/>
        <w:ind w:left="860" w:right="171" w:firstLine="710"/>
        <w:jc w:val="both"/>
      </w:pPr>
      <w:r>
        <w:t>Bu Prosedürün hazırlanması, revize edilmesi ve yenilenmesi sorumluluğu Strateji Geliştirme Daire Başkanlığına aittir.</w:t>
      </w:r>
    </w:p>
    <w:p w14:paraId="3DD48D77" w14:textId="77777777" w:rsidR="00BB69D9" w:rsidRDefault="00000000">
      <w:pPr>
        <w:pStyle w:val="GvdeMetni"/>
        <w:ind w:left="860" w:right="169" w:firstLine="710"/>
        <w:jc w:val="both"/>
      </w:pPr>
      <w:r>
        <w:t>Prosedürün</w:t>
      </w:r>
      <w:r>
        <w:rPr>
          <w:spacing w:val="-6"/>
        </w:rPr>
        <w:t xml:space="preserve"> </w:t>
      </w:r>
      <w:r>
        <w:t>uygulanmasından;</w:t>
      </w:r>
      <w:r>
        <w:rPr>
          <w:spacing w:val="-5"/>
        </w:rPr>
        <w:t xml:space="preserve"> </w:t>
      </w:r>
      <w:r>
        <w:t>Üniversitenin</w:t>
      </w:r>
      <w:r>
        <w:rPr>
          <w:spacing w:val="-3"/>
        </w:rPr>
        <w:t xml:space="preserve"> </w:t>
      </w:r>
      <w:r>
        <w:t>kurum</w:t>
      </w:r>
      <w:r>
        <w:rPr>
          <w:spacing w:val="-5"/>
        </w:rPr>
        <w:t xml:space="preserve"> </w:t>
      </w:r>
      <w:r>
        <w:t>organizasyon</w:t>
      </w:r>
      <w:r>
        <w:rPr>
          <w:spacing w:val="-3"/>
        </w:rPr>
        <w:t xml:space="preserve"> </w:t>
      </w:r>
      <w:r>
        <w:t>şemasında</w:t>
      </w:r>
      <w:r>
        <w:rPr>
          <w:spacing w:val="-6"/>
        </w:rPr>
        <w:t xml:space="preserve"> </w:t>
      </w:r>
      <w:r>
        <w:t>tanımlanan</w:t>
      </w:r>
      <w:r>
        <w:rPr>
          <w:spacing w:val="-3"/>
        </w:rPr>
        <w:t xml:space="preserve"> </w:t>
      </w:r>
      <w:r>
        <w:t>ve tamamı Prosedür kapsamında yer alan birimlerin yöneticileri, süreç sahip ve sorumluları, kalite birim sorumluları ve Üniversitenin tüm çalışanları sorumludur.</w:t>
      </w:r>
    </w:p>
    <w:p w14:paraId="1E43EA3F" w14:textId="77777777" w:rsidR="00BB69D9" w:rsidRDefault="00000000">
      <w:pPr>
        <w:pStyle w:val="GvdeMetni"/>
        <w:ind w:left="860" w:right="169" w:firstLine="710"/>
        <w:jc w:val="both"/>
      </w:pPr>
      <w:r>
        <w:t>Ürün/Hizmet</w:t>
      </w:r>
      <w:r>
        <w:rPr>
          <w:spacing w:val="-2"/>
        </w:rPr>
        <w:t xml:space="preserve"> </w:t>
      </w:r>
      <w:r>
        <w:t>gerçekleştirme</w:t>
      </w:r>
      <w:r>
        <w:rPr>
          <w:spacing w:val="-3"/>
        </w:rPr>
        <w:t xml:space="preserve"> </w:t>
      </w:r>
      <w:r>
        <w:t>süreçlerinde,</w:t>
      </w:r>
      <w:r>
        <w:rPr>
          <w:spacing w:val="-2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uygunsuzluklara</w:t>
      </w:r>
      <w:r>
        <w:rPr>
          <w:spacing w:val="-4"/>
        </w:rPr>
        <w:t xml:space="preserve"> </w:t>
      </w:r>
      <w:r>
        <w:t>bağlı</w:t>
      </w:r>
      <w:r>
        <w:rPr>
          <w:spacing w:val="-2"/>
        </w:rPr>
        <w:t xml:space="preserve"> </w:t>
      </w:r>
      <w:r>
        <w:t>olarak ortaya çıkan uygun olmayan ürün/hizmetlerin; yanlışlıkla kullanımının önlenmesinden, uygunsuzluğu tespit edildiği birim ve ilgili personel sorumludur.</w:t>
      </w:r>
    </w:p>
    <w:p w14:paraId="2E7E2876" w14:textId="77777777" w:rsidR="00BB69D9" w:rsidRDefault="00000000">
      <w:pPr>
        <w:pStyle w:val="GvdeMetni"/>
        <w:spacing w:before="121"/>
        <w:ind w:left="860" w:right="163" w:firstLine="710"/>
        <w:jc w:val="both"/>
      </w:pPr>
      <w:r>
        <w:t>Öğrenciler, diğer hizmet alanlar, ilişkide bulunulan özel ve kamu kurum ve kuruluşları tarafından bildirilen istek ve şikâyetler sonucu tespit edilen uygun olmayan ürün/hizmetlerin kullanımdan kaldırılmasından ilgili birim ya da birimler sorumludur.</w:t>
      </w:r>
    </w:p>
    <w:p w14:paraId="38E30BD6" w14:textId="77777777" w:rsidR="00BB69D9" w:rsidRDefault="00000000">
      <w:pPr>
        <w:pStyle w:val="GvdeMetni"/>
        <w:ind w:left="860" w:right="170" w:firstLine="710"/>
        <w:jc w:val="both"/>
      </w:pPr>
      <w:r>
        <w:t xml:space="preserve">Tespit edilen uygun olmayan ürün/hizmetlerin, ortaya çıkmasına neden olan uygunsuzlukların tekrarının önlenmesi amacı ile düzeltici faaliyetlerin başlatılmasından birim üst amiri, uygulanmasından ilgili birim çalışanları ve takibinden ise Kalite Birim Sorumlusu </w:t>
      </w:r>
      <w:r>
        <w:rPr>
          <w:spacing w:val="-2"/>
        </w:rPr>
        <w:t>sorumludur.</w:t>
      </w:r>
    </w:p>
    <w:p w14:paraId="7949E9D4" w14:textId="3DDDFBF3" w:rsidR="00BB69D9" w:rsidRDefault="00000000">
      <w:pPr>
        <w:pStyle w:val="GvdeMetni"/>
        <w:ind w:left="860" w:right="169" w:firstLine="710"/>
        <w:jc w:val="both"/>
      </w:pPr>
      <w:r>
        <w:t xml:space="preserve">Bahse konu faaliyetlerin Kalite Yönetim Sistemi standartlarına göre yapılması ve sonuçların üst yönetime raporlandırılması sorumluluğu </w:t>
      </w:r>
      <w:r w:rsidR="001753AA">
        <w:t>Kalite Koordinatörü</w:t>
      </w:r>
      <w:r>
        <w:t xml:space="preserve"> sorumludur.</w:t>
      </w:r>
    </w:p>
    <w:p w14:paraId="239C6919" w14:textId="77777777" w:rsidR="00BB69D9" w:rsidRDefault="00BB69D9">
      <w:pPr>
        <w:pStyle w:val="GvdeMetni"/>
        <w:spacing w:before="245"/>
      </w:pPr>
    </w:p>
    <w:p w14:paraId="427899F5" w14:textId="77777777" w:rsidR="00BB69D9" w:rsidRDefault="00000000">
      <w:pPr>
        <w:pStyle w:val="Balk1"/>
        <w:numPr>
          <w:ilvl w:val="0"/>
          <w:numId w:val="1"/>
        </w:numPr>
        <w:tabs>
          <w:tab w:val="left" w:pos="1568"/>
        </w:tabs>
      </w:pPr>
      <w:r>
        <w:rPr>
          <w:color w:val="C00000"/>
          <w:spacing w:val="-2"/>
        </w:rPr>
        <w:t>TANIMLAR</w:t>
      </w:r>
    </w:p>
    <w:p w14:paraId="27B7167C" w14:textId="77777777" w:rsidR="00BB69D9" w:rsidRDefault="00000000">
      <w:pPr>
        <w:pStyle w:val="GvdeMetni"/>
        <w:spacing w:before="115"/>
        <w:ind w:left="860" w:firstLine="710"/>
      </w:pPr>
      <w:r>
        <w:rPr>
          <w:b/>
        </w:rPr>
        <w:t>Düzeltici</w:t>
      </w:r>
      <w:r>
        <w:rPr>
          <w:b/>
          <w:spacing w:val="80"/>
        </w:rPr>
        <w:t xml:space="preserve"> </w:t>
      </w:r>
      <w:r>
        <w:rPr>
          <w:b/>
        </w:rPr>
        <w:t>Faaliyet</w:t>
      </w:r>
      <w:r>
        <w:rPr>
          <w:b/>
          <w:spacing w:val="80"/>
        </w:rPr>
        <w:t xml:space="preserve"> </w:t>
      </w:r>
      <w:r>
        <w:rPr>
          <w:b/>
        </w:rPr>
        <w:t>(DF):</w:t>
      </w:r>
      <w:r>
        <w:rPr>
          <w:b/>
          <w:spacing w:val="80"/>
        </w:rPr>
        <w:t xml:space="preserve"> </w:t>
      </w:r>
      <w:r>
        <w:t>Saptanan</w:t>
      </w:r>
      <w:r>
        <w:rPr>
          <w:spacing w:val="80"/>
        </w:rPr>
        <w:t xml:space="preserve"> </w:t>
      </w:r>
      <w:r>
        <w:t>uygunsuzluğun</w:t>
      </w:r>
      <w:r>
        <w:rPr>
          <w:spacing w:val="80"/>
        </w:rPr>
        <w:t xml:space="preserve"> </w:t>
      </w:r>
      <w:r>
        <w:t>sebebini</w:t>
      </w:r>
      <w:r>
        <w:rPr>
          <w:spacing w:val="80"/>
        </w:rPr>
        <w:t xml:space="preserve"> </w:t>
      </w:r>
      <w:r>
        <w:t>veya</w:t>
      </w:r>
      <w:r>
        <w:rPr>
          <w:spacing w:val="80"/>
        </w:rPr>
        <w:t xml:space="preserve"> </w:t>
      </w:r>
      <w:r>
        <w:t>diğer</w:t>
      </w:r>
      <w:r>
        <w:rPr>
          <w:spacing w:val="80"/>
        </w:rPr>
        <w:t xml:space="preserve"> </w:t>
      </w:r>
      <w:r>
        <w:t>istenmeyen durumları yok etmek amacıyla yapılan faaliyet.</w:t>
      </w:r>
    </w:p>
    <w:p w14:paraId="35E65BA7" w14:textId="56EA2A7C" w:rsidR="00BB69D9" w:rsidRDefault="00000000">
      <w:pPr>
        <w:spacing w:before="120"/>
        <w:ind w:left="860" w:firstLine="710"/>
        <w:rPr>
          <w:sz w:val="24"/>
        </w:rPr>
      </w:pPr>
      <w:r>
        <w:rPr>
          <w:b/>
          <w:sz w:val="24"/>
        </w:rPr>
        <w:t xml:space="preserve">Kalite </w:t>
      </w:r>
      <w:r w:rsidR="001753AA">
        <w:rPr>
          <w:b/>
          <w:sz w:val="24"/>
        </w:rPr>
        <w:t>Koordinatörü</w:t>
      </w:r>
      <w:r>
        <w:rPr>
          <w:b/>
          <w:sz w:val="24"/>
        </w:rPr>
        <w:t xml:space="preserve"> (K</w:t>
      </w:r>
      <w:r w:rsidR="001753AA">
        <w:rPr>
          <w:b/>
          <w:sz w:val="24"/>
        </w:rPr>
        <w:t>K</w:t>
      </w:r>
      <w:r>
        <w:rPr>
          <w:b/>
          <w:sz w:val="24"/>
        </w:rPr>
        <w:t>):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Üst</w:t>
      </w:r>
      <w:r>
        <w:rPr>
          <w:spacing w:val="32"/>
          <w:sz w:val="24"/>
        </w:rPr>
        <w:t xml:space="preserve"> </w:t>
      </w:r>
      <w:r>
        <w:rPr>
          <w:sz w:val="24"/>
        </w:rPr>
        <w:t>yönetici tarafından, kendi adına Kurumda KYS</w:t>
      </w:r>
      <w:r>
        <w:rPr>
          <w:spacing w:val="40"/>
          <w:sz w:val="24"/>
        </w:rPr>
        <w:t xml:space="preserve"> </w:t>
      </w:r>
      <w:r>
        <w:rPr>
          <w:sz w:val="24"/>
        </w:rPr>
        <w:t>şartlarının uygunluğunu sağlamakla görev ve yetkilendirilen yöneticidir.</w:t>
      </w:r>
    </w:p>
    <w:p w14:paraId="6156EFE1" w14:textId="77777777" w:rsidR="00BB69D9" w:rsidRDefault="00000000">
      <w:pPr>
        <w:pStyle w:val="GvdeMetni"/>
        <w:ind w:left="1570"/>
      </w:pPr>
      <w:r>
        <w:rPr>
          <w:b/>
        </w:rPr>
        <w:t>KYS:</w:t>
      </w:r>
      <w:r>
        <w:rPr>
          <w:b/>
          <w:spacing w:val="-3"/>
        </w:rPr>
        <w:t xml:space="preserve"> </w:t>
      </w:r>
      <w:r>
        <w:t>Kalite</w:t>
      </w:r>
      <w:r>
        <w:rPr>
          <w:spacing w:val="-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rPr>
          <w:spacing w:val="-2"/>
        </w:rPr>
        <w:t>Sistemi</w:t>
      </w:r>
    </w:p>
    <w:p w14:paraId="5F3D7F40" w14:textId="77777777" w:rsidR="00BB69D9" w:rsidRDefault="00BB69D9">
      <w:pPr>
        <w:sectPr w:rsidR="00BB69D9">
          <w:headerReference w:type="default" r:id="rId7"/>
          <w:footerReference w:type="default" r:id="rId8"/>
          <w:type w:val="continuous"/>
          <w:pgSz w:w="11910" w:h="16840"/>
          <w:pgMar w:top="2580" w:right="680" w:bottom="1700" w:left="700" w:header="857" w:footer="1516" w:gutter="0"/>
          <w:pgNumType w:start="1"/>
          <w:cols w:space="708"/>
        </w:sectPr>
      </w:pPr>
    </w:p>
    <w:p w14:paraId="5547A565" w14:textId="77777777" w:rsidR="00BB69D9" w:rsidRDefault="00000000">
      <w:pPr>
        <w:pStyle w:val="GvdeMetni"/>
        <w:spacing w:before="18"/>
        <w:ind w:left="1570"/>
        <w:jc w:val="both"/>
      </w:pPr>
      <w:r>
        <w:rPr>
          <w:b/>
        </w:rPr>
        <w:lastRenderedPageBreak/>
        <w:t>KBS:</w:t>
      </w:r>
      <w:r>
        <w:rPr>
          <w:b/>
          <w:spacing w:val="-5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rPr>
          <w:spacing w:val="-2"/>
        </w:rPr>
        <w:t>Sorumlusu</w:t>
      </w:r>
    </w:p>
    <w:p w14:paraId="38A10A27" w14:textId="77777777" w:rsidR="00BB69D9" w:rsidRDefault="00000000">
      <w:pPr>
        <w:pStyle w:val="GvdeMetni"/>
        <w:ind w:left="1570"/>
        <w:jc w:val="both"/>
      </w:pPr>
      <w:r>
        <w:rPr>
          <w:b/>
        </w:rPr>
        <w:t>SGDB:</w:t>
      </w:r>
      <w:r>
        <w:rPr>
          <w:b/>
          <w:spacing w:val="-3"/>
        </w:rPr>
        <w:t xml:space="preserve"> </w:t>
      </w:r>
      <w:r>
        <w:t>Strateji</w:t>
      </w:r>
      <w:r>
        <w:rPr>
          <w:spacing w:val="-1"/>
        </w:rPr>
        <w:t xml:space="preserve"> </w:t>
      </w:r>
      <w:r>
        <w:t>Geliştirme</w:t>
      </w:r>
      <w:r>
        <w:rPr>
          <w:spacing w:val="-4"/>
        </w:rPr>
        <w:t xml:space="preserve"> </w:t>
      </w:r>
      <w:r>
        <w:t xml:space="preserve">Daire </w:t>
      </w:r>
      <w:r>
        <w:rPr>
          <w:spacing w:val="-2"/>
        </w:rPr>
        <w:t>Başkanlığı</w:t>
      </w:r>
    </w:p>
    <w:p w14:paraId="150F5AAE" w14:textId="77777777" w:rsidR="00BB69D9" w:rsidRDefault="00000000">
      <w:pPr>
        <w:pStyle w:val="GvdeMetni"/>
        <w:ind w:left="860" w:right="168" w:firstLine="710"/>
        <w:jc w:val="both"/>
      </w:pPr>
      <w:r>
        <w:rPr>
          <w:b/>
        </w:rPr>
        <w:t xml:space="preserve">Uygun Olmayan Ürün/Hizmet: </w:t>
      </w:r>
      <w:r>
        <w:t>Ürün/hizmetin gerçekleştirilmesi esnasında ilgili spesifikasyon, sözleşme, müşteri ve yasal şartlar çerçevesinde talep edilen ve/veya beklenenin dışında gerçekleşen ürün veya hizmet</w:t>
      </w:r>
    </w:p>
    <w:p w14:paraId="091676E4" w14:textId="77777777" w:rsidR="00BB69D9" w:rsidRDefault="00000000">
      <w:pPr>
        <w:pStyle w:val="GvdeMetni"/>
        <w:ind w:left="860" w:right="167" w:firstLine="710"/>
        <w:jc w:val="both"/>
      </w:pPr>
      <w:r>
        <w:rPr>
          <w:b/>
        </w:rPr>
        <w:t xml:space="preserve">Uygunsuzluk: </w:t>
      </w:r>
      <w:r>
        <w:t>Ürün ve hizmetlerin sunumunda, Üniversitenin benimsediği yönetim sistemleri ile bağlı olduğu mevzuat şartlarından olası veya mevcut sapmalardır.</w:t>
      </w:r>
    </w:p>
    <w:p w14:paraId="3DDBCCB7" w14:textId="74C7440D" w:rsidR="00BB69D9" w:rsidRDefault="00000000">
      <w:pPr>
        <w:spacing w:before="121"/>
        <w:ind w:left="1570"/>
        <w:jc w:val="both"/>
        <w:rPr>
          <w:sz w:val="24"/>
        </w:rPr>
      </w:pPr>
      <w:r>
        <w:rPr>
          <w:b/>
          <w:sz w:val="24"/>
        </w:rPr>
        <w:t>Üniversite:</w:t>
      </w:r>
      <w:r>
        <w:rPr>
          <w:b/>
          <w:spacing w:val="-1"/>
          <w:sz w:val="24"/>
        </w:rPr>
        <w:t xml:space="preserve"> </w:t>
      </w:r>
      <w:r w:rsidR="001753AA">
        <w:rPr>
          <w:sz w:val="24"/>
        </w:rPr>
        <w:t xml:space="preserve">Fırat </w:t>
      </w:r>
      <w:r>
        <w:rPr>
          <w:spacing w:val="-2"/>
          <w:sz w:val="24"/>
        </w:rPr>
        <w:t>Üniversitesi</w:t>
      </w:r>
    </w:p>
    <w:p w14:paraId="344951B0" w14:textId="77777777" w:rsidR="00BB69D9" w:rsidRDefault="00000000">
      <w:pPr>
        <w:pStyle w:val="GvdeMetni"/>
        <w:ind w:left="1570"/>
        <w:jc w:val="both"/>
      </w:pPr>
      <w:r>
        <w:rPr>
          <w:b/>
        </w:rPr>
        <w:t>Ürün/Hizmet:</w:t>
      </w:r>
      <w:r>
        <w:rPr>
          <w:b/>
          <w:spacing w:val="-4"/>
        </w:rPr>
        <w:t xml:space="preserve"> </w:t>
      </w:r>
      <w:r>
        <w:t>Birimlerin</w:t>
      </w:r>
      <w:r>
        <w:rPr>
          <w:spacing w:val="-3"/>
        </w:rPr>
        <w:t xml:space="preserve"> </w:t>
      </w:r>
      <w:r>
        <w:t>gerçekleştirmekte</w:t>
      </w:r>
      <w:r>
        <w:rPr>
          <w:spacing w:val="-3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faaliyetlerin</w:t>
      </w:r>
      <w:r>
        <w:rPr>
          <w:spacing w:val="-2"/>
        </w:rPr>
        <w:t xml:space="preserve"> çıktısı</w:t>
      </w:r>
    </w:p>
    <w:p w14:paraId="7BCF922B" w14:textId="77777777" w:rsidR="00BB69D9" w:rsidRDefault="00000000">
      <w:pPr>
        <w:pStyle w:val="GvdeMetni"/>
        <w:ind w:left="1570"/>
        <w:jc w:val="both"/>
      </w:pPr>
      <w:r>
        <w:rPr>
          <w:b/>
        </w:rPr>
        <w:t>YGG:</w:t>
      </w:r>
      <w:r>
        <w:rPr>
          <w:b/>
          <w:spacing w:val="-2"/>
        </w:rPr>
        <w:t xml:space="preserve"> </w:t>
      </w:r>
      <w:r>
        <w:t>Yönetimin</w:t>
      </w:r>
      <w:r>
        <w:rPr>
          <w:spacing w:val="-1"/>
        </w:rPr>
        <w:t xml:space="preserve"> </w:t>
      </w:r>
      <w:r>
        <w:t>Gözden</w:t>
      </w:r>
      <w:r>
        <w:rPr>
          <w:spacing w:val="-1"/>
        </w:rPr>
        <w:t xml:space="preserve"> </w:t>
      </w:r>
      <w:r>
        <w:rPr>
          <w:spacing w:val="-2"/>
        </w:rPr>
        <w:t>Geçirmesi</w:t>
      </w:r>
    </w:p>
    <w:p w14:paraId="65277587" w14:textId="77777777" w:rsidR="00BB69D9" w:rsidRDefault="00BB69D9">
      <w:pPr>
        <w:pStyle w:val="GvdeMetni"/>
        <w:spacing w:before="245"/>
      </w:pPr>
    </w:p>
    <w:p w14:paraId="35D4AA43" w14:textId="77777777" w:rsidR="00BB69D9" w:rsidRDefault="00000000">
      <w:pPr>
        <w:pStyle w:val="Balk1"/>
        <w:numPr>
          <w:ilvl w:val="0"/>
          <w:numId w:val="1"/>
        </w:numPr>
        <w:tabs>
          <w:tab w:val="left" w:pos="1568"/>
        </w:tabs>
      </w:pPr>
      <w:r>
        <w:rPr>
          <w:color w:val="C00000"/>
        </w:rPr>
        <w:t>PROSEDÜR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DETAYI</w:t>
      </w:r>
    </w:p>
    <w:p w14:paraId="3A94AD99" w14:textId="77777777" w:rsidR="00BB69D9" w:rsidRDefault="00000000">
      <w:pPr>
        <w:pStyle w:val="ListeParagraf"/>
        <w:numPr>
          <w:ilvl w:val="1"/>
          <w:numId w:val="1"/>
        </w:numPr>
        <w:tabs>
          <w:tab w:val="left" w:pos="1853"/>
        </w:tabs>
        <w:spacing w:before="115"/>
        <w:ind w:left="1853" w:right="164"/>
        <w:jc w:val="left"/>
        <w:rPr>
          <w:sz w:val="24"/>
        </w:rPr>
      </w:pPr>
      <w:r>
        <w:rPr>
          <w:sz w:val="24"/>
        </w:rPr>
        <w:t>Uygun olmayan ürün/hizmet kontrolünü ve Düzeltici Faaliyet (DF)’lerin başlatılmasını zorunlu kılan durumlar:</w:t>
      </w:r>
    </w:p>
    <w:p w14:paraId="74D49794" w14:textId="77777777" w:rsidR="00BB69D9" w:rsidRDefault="00000000">
      <w:pPr>
        <w:pStyle w:val="ListeParagraf"/>
        <w:numPr>
          <w:ilvl w:val="2"/>
          <w:numId w:val="1"/>
        </w:numPr>
        <w:tabs>
          <w:tab w:val="left" w:pos="2275"/>
        </w:tabs>
        <w:ind w:left="2275" w:hanging="347"/>
        <w:rPr>
          <w:sz w:val="24"/>
        </w:rPr>
      </w:pPr>
      <w:r>
        <w:rPr>
          <w:sz w:val="24"/>
        </w:rPr>
        <w:t>İç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dış</w:t>
      </w:r>
      <w:r>
        <w:rPr>
          <w:spacing w:val="-2"/>
          <w:sz w:val="24"/>
        </w:rPr>
        <w:t xml:space="preserve"> </w:t>
      </w:r>
      <w:r>
        <w:rPr>
          <w:sz w:val="24"/>
        </w:rPr>
        <w:t>müşterilerden gelen</w:t>
      </w:r>
      <w:r>
        <w:rPr>
          <w:spacing w:val="-1"/>
          <w:sz w:val="24"/>
        </w:rPr>
        <w:t xml:space="preserve"> </w:t>
      </w:r>
      <w:r>
        <w:rPr>
          <w:sz w:val="24"/>
        </w:rPr>
        <w:t>istek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öneriler,</w:t>
      </w:r>
    </w:p>
    <w:p w14:paraId="1AC7F02B" w14:textId="77777777" w:rsidR="00BB69D9" w:rsidRDefault="00000000">
      <w:pPr>
        <w:pStyle w:val="ListeParagraf"/>
        <w:numPr>
          <w:ilvl w:val="2"/>
          <w:numId w:val="1"/>
        </w:numPr>
        <w:tabs>
          <w:tab w:val="left" w:pos="2274"/>
        </w:tabs>
        <w:ind w:left="2274" w:hanging="346"/>
        <w:rPr>
          <w:sz w:val="24"/>
        </w:rPr>
      </w:pPr>
      <w:r>
        <w:rPr>
          <w:sz w:val="24"/>
        </w:rPr>
        <w:t>Memnuniyet,</w:t>
      </w:r>
      <w:r>
        <w:rPr>
          <w:spacing w:val="-2"/>
          <w:sz w:val="24"/>
        </w:rPr>
        <w:t xml:space="preserve"> </w:t>
      </w:r>
      <w:r>
        <w:rPr>
          <w:sz w:val="24"/>
        </w:rPr>
        <w:t>Dilek,</w:t>
      </w:r>
      <w:r>
        <w:rPr>
          <w:spacing w:val="-2"/>
          <w:sz w:val="24"/>
        </w:rPr>
        <w:t xml:space="preserve"> </w:t>
      </w:r>
      <w:r>
        <w:rPr>
          <w:sz w:val="24"/>
        </w:rPr>
        <w:t>Öneri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Şikâyet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Sistemi</w:t>
      </w:r>
    </w:p>
    <w:p w14:paraId="03556E94" w14:textId="77777777" w:rsidR="00BB69D9" w:rsidRDefault="00000000">
      <w:pPr>
        <w:pStyle w:val="ListeParagraf"/>
        <w:numPr>
          <w:ilvl w:val="2"/>
          <w:numId w:val="1"/>
        </w:numPr>
        <w:tabs>
          <w:tab w:val="left" w:pos="2275"/>
        </w:tabs>
        <w:ind w:left="2275" w:hanging="347"/>
        <w:rPr>
          <w:sz w:val="24"/>
        </w:rPr>
      </w:pPr>
      <w:r>
        <w:rPr>
          <w:sz w:val="24"/>
        </w:rPr>
        <w:t>İç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Dış</w:t>
      </w:r>
      <w:r>
        <w:rPr>
          <w:spacing w:val="-2"/>
          <w:sz w:val="24"/>
        </w:rPr>
        <w:t xml:space="preserve"> </w:t>
      </w:r>
      <w:r>
        <w:rPr>
          <w:sz w:val="24"/>
        </w:rPr>
        <w:t>Tetkik</w:t>
      </w:r>
      <w:r>
        <w:rPr>
          <w:spacing w:val="-1"/>
          <w:sz w:val="24"/>
        </w:rPr>
        <w:t xml:space="preserve"> </w:t>
      </w:r>
      <w:r>
        <w:rPr>
          <w:sz w:val="24"/>
        </w:rPr>
        <w:t>sonucunda</w:t>
      </w:r>
      <w:r>
        <w:rPr>
          <w:spacing w:val="-2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uygunsuzluklar,</w:t>
      </w:r>
    </w:p>
    <w:p w14:paraId="7F7FC5C8" w14:textId="77777777" w:rsidR="00BB69D9" w:rsidRDefault="00000000">
      <w:pPr>
        <w:pStyle w:val="ListeParagraf"/>
        <w:numPr>
          <w:ilvl w:val="2"/>
          <w:numId w:val="1"/>
        </w:numPr>
        <w:tabs>
          <w:tab w:val="left" w:pos="2274"/>
        </w:tabs>
        <w:ind w:left="2274" w:hanging="346"/>
        <w:rPr>
          <w:sz w:val="24"/>
        </w:rPr>
      </w:pPr>
      <w:r>
        <w:rPr>
          <w:sz w:val="24"/>
        </w:rPr>
        <w:t>Üniversite</w:t>
      </w:r>
      <w:r>
        <w:rPr>
          <w:spacing w:val="-2"/>
          <w:sz w:val="24"/>
        </w:rPr>
        <w:t xml:space="preserve"> </w:t>
      </w:r>
      <w:r>
        <w:rPr>
          <w:sz w:val="24"/>
        </w:rPr>
        <w:t>yönetiminden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istekler,</w:t>
      </w:r>
    </w:p>
    <w:p w14:paraId="63D37554" w14:textId="77777777" w:rsidR="00BB69D9" w:rsidRDefault="00000000">
      <w:pPr>
        <w:pStyle w:val="ListeParagraf"/>
        <w:numPr>
          <w:ilvl w:val="2"/>
          <w:numId w:val="1"/>
        </w:numPr>
        <w:tabs>
          <w:tab w:val="left" w:pos="2275"/>
        </w:tabs>
        <w:ind w:left="2275" w:hanging="347"/>
        <w:rPr>
          <w:sz w:val="24"/>
        </w:rPr>
      </w:pPr>
      <w:r>
        <w:rPr>
          <w:sz w:val="24"/>
        </w:rPr>
        <w:t>Anketlerden</w:t>
      </w:r>
      <w:r>
        <w:rPr>
          <w:spacing w:val="-2"/>
          <w:sz w:val="24"/>
        </w:rPr>
        <w:t xml:space="preserve"> </w:t>
      </w:r>
      <w:r>
        <w:rPr>
          <w:sz w:val="24"/>
        </w:rPr>
        <w:t>elde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sonuçlar.</w:t>
      </w:r>
    </w:p>
    <w:p w14:paraId="42490908" w14:textId="23DFB60B" w:rsidR="00BB69D9" w:rsidRDefault="00000000">
      <w:pPr>
        <w:pStyle w:val="ListeParagraf"/>
        <w:numPr>
          <w:ilvl w:val="1"/>
          <w:numId w:val="1"/>
        </w:numPr>
        <w:tabs>
          <w:tab w:val="left" w:pos="1712"/>
          <w:tab w:val="left" w:pos="2276"/>
        </w:tabs>
        <w:ind w:left="1712" w:right="163" w:hanging="360"/>
        <w:jc w:val="both"/>
        <w:rPr>
          <w:sz w:val="24"/>
        </w:rPr>
      </w:pPr>
      <w:r>
        <w:rPr>
          <w:sz w:val="24"/>
        </w:rPr>
        <w:t xml:space="preserve">Uygun olmayan ürün/hizmetlere ilişkin tespitler; </w:t>
      </w:r>
      <w:r>
        <w:rPr>
          <w:b/>
          <w:i/>
          <w:sz w:val="24"/>
        </w:rPr>
        <w:t>Memnuniyet, Öneri ve Şikâyet &amp; Uygun Olmayan Ürün/Hizmet Bildirim Formu (F</w:t>
      </w:r>
      <w:r w:rsidR="001753AA">
        <w:rPr>
          <w:b/>
          <w:i/>
          <w:sz w:val="24"/>
        </w:rPr>
        <w:t>Ü-KYS-FRM-017</w:t>
      </w:r>
      <w:r>
        <w:rPr>
          <w:b/>
          <w:i/>
          <w:sz w:val="24"/>
        </w:rPr>
        <w:t xml:space="preserve">) </w:t>
      </w:r>
      <w:r>
        <w:rPr>
          <w:sz w:val="24"/>
        </w:rPr>
        <w:t>kullanılarak, iç ve/veya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dış paydaşlar tarafından formun ilgili bölümlerine kayıt edildikten sonra belirlenen sistemler aracılığı ile Strateji Geliştirme Daire Başkanlığı (SGDB)’na iletilir. SGDB tarafından yapılan incelemelerin sonucunda, </w:t>
      </w:r>
      <w:r>
        <w:rPr>
          <w:b/>
          <w:i/>
          <w:sz w:val="24"/>
        </w:rPr>
        <w:t>Uygun Olmayan Ürün / Hizmet Bildirim &amp; Öneri ve Şikâyet Değerlendirme Formu (</w:t>
      </w:r>
      <w:r w:rsidR="001753AA">
        <w:rPr>
          <w:b/>
          <w:i/>
          <w:sz w:val="24"/>
        </w:rPr>
        <w:t>FÜ-KYS-FRM-018</w:t>
      </w:r>
      <w:r>
        <w:rPr>
          <w:b/>
          <w:i/>
          <w:sz w:val="24"/>
        </w:rPr>
        <w:t>)</w:t>
      </w:r>
      <w:r>
        <w:rPr>
          <w:sz w:val="24"/>
        </w:rPr>
        <w:t>’nun ilgili kısımları doldurularak uygunsuzluğun gerçekleştiği birime üst yazı ekinde gönderilir.</w:t>
      </w:r>
    </w:p>
    <w:p w14:paraId="06EC58DE" w14:textId="07435097" w:rsidR="00BB69D9" w:rsidRDefault="001753AA">
      <w:pPr>
        <w:pStyle w:val="GvdeMetni"/>
        <w:spacing w:before="121"/>
        <w:ind w:left="1645" w:right="170"/>
        <w:jc w:val="both"/>
      </w:pPr>
      <w:r>
        <w:t>Kalite Koordinatörü</w:t>
      </w:r>
      <w:r w:rsidR="00000000">
        <w:t xml:space="preserve"> (</w:t>
      </w:r>
      <w:r>
        <w:t>KK</w:t>
      </w:r>
      <w:r w:rsidR="00000000">
        <w:t xml:space="preserve">) veya birim amiri uygunsuzlukla ilgili gerekiyorsa, DF </w:t>
      </w:r>
      <w:r w:rsidR="00000000">
        <w:rPr>
          <w:spacing w:val="-2"/>
        </w:rPr>
        <w:t>başlatır.</w:t>
      </w:r>
    </w:p>
    <w:p w14:paraId="3419F1C6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7" w:hanging="360"/>
        <w:jc w:val="both"/>
        <w:rPr>
          <w:sz w:val="24"/>
        </w:rPr>
      </w:pPr>
      <w:r>
        <w:rPr>
          <w:sz w:val="24"/>
        </w:rPr>
        <w:t>Birime iletilen uygunsuzluk, birim amirinin talimatları doğrultusunda Kalite Birim Sorumlusu tarafından araştırılarak takip edilir.</w:t>
      </w:r>
    </w:p>
    <w:p w14:paraId="625D0A73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7" w:hanging="360"/>
        <w:jc w:val="both"/>
        <w:rPr>
          <w:sz w:val="24"/>
        </w:rPr>
      </w:pPr>
      <w:r>
        <w:rPr>
          <w:sz w:val="24"/>
        </w:rPr>
        <w:t>Tespit edilen uygunsuzluk yerinde hemen düzeltilebilecek ise ilgili belgedeki uygunsuzluk kanun, tüzük, yönetmelik, sözleşme, protokol, genelgeler ve KYS şartları doğrultusunda giderilir ve SGBD’na bilgi verilir.</w:t>
      </w:r>
    </w:p>
    <w:p w14:paraId="2666CF98" w14:textId="3A582FD3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9" w:hanging="360"/>
        <w:jc w:val="both"/>
        <w:rPr>
          <w:sz w:val="24"/>
        </w:rPr>
      </w:pPr>
      <w:r>
        <w:rPr>
          <w:sz w:val="24"/>
        </w:rPr>
        <w:t xml:space="preserve">Tespit edilen uygunsuzluğun giderilmesi için ilave zaman, ekipman ve maliyet gerektiriyorsa, </w:t>
      </w:r>
      <w:r>
        <w:rPr>
          <w:b/>
          <w:i/>
          <w:sz w:val="24"/>
        </w:rPr>
        <w:t xml:space="preserve">Düzeltici Faaliyet Prosedürü </w:t>
      </w:r>
      <w:r w:rsidR="001753AA">
        <w:rPr>
          <w:b/>
          <w:i/>
          <w:sz w:val="24"/>
        </w:rPr>
        <w:t>(FÜ-KYS-PRD-</w:t>
      </w:r>
      <w:r>
        <w:rPr>
          <w:b/>
          <w:i/>
          <w:sz w:val="24"/>
        </w:rPr>
        <w:t>0</w:t>
      </w:r>
      <w:r w:rsidR="001753AA">
        <w:rPr>
          <w:b/>
          <w:i/>
          <w:sz w:val="24"/>
        </w:rPr>
        <w:t>0</w:t>
      </w:r>
      <w:r>
        <w:rPr>
          <w:b/>
          <w:i/>
          <w:sz w:val="24"/>
        </w:rPr>
        <w:t xml:space="preserve">4) </w:t>
      </w:r>
      <w:r>
        <w:rPr>
          <w:sz w:val="24"/>
        </w:rPr>
        <w:t xml:space="preserve">hükümleri çerçevesinde, </w:t>
      </w:r>
      <w:r>
        <w:rPr>
          <w:b/>
          <w:i/>
          <w:sz w:val="24"/>
        </w:rPr>
        <w:t>Düzeltici Faaliyet Talep Formu (F</w:t>
      </w:r>
      <w:r w:rsidR="001753AA">
        <w:rPr>
          <w:b/>
          <w:i/>
          <w:sz w:val="24"/>
        </w:rPr>
        <w:t>Ü-KYS-FRM-019</w:t>
      </w:r>
      <w:r>
        <w:rPr>
          <w:b/>
          <w:i/>
          <w:sz w:val="24"/>
        </w:rPr>
        <w:t xml:space="preserve">) </w:t>
      </w:r>
      <w:r>
        <w:rPr>
          <w:sz w:val="24"/>
        </w:rPr>
        <w:t>hazırlanır.</w:t>
      </w:r>
    </w:p>
    <w:p w14:paraId="5136D0AF" w14:textId="77777777" w:rsidR="00BB69D9" w:rsidRDefault="00BB69D9">
      <w:pPr>
        <w:jc w:val="both"/>
        <w:rPr>
          <w:sz w:val="24"/>
        </w:rPr>
        <w:sectPr w:rsidR="00BB69D9">
          <w:headerReference w:type="default" r:id="rId9"/>
          <w:footerReference w:type="default" r:id="rId10"/>
          <w:pgSz w:w="11910" w:h="16840"/>
          <w:pgMar w:top="2580" w:right="680" w:bottom="1700" w:left="700" w:header="857" w:footer="1516" w:gutter="0"/>
          <w:cols w:space="708"/>
        </w:sectPr>
      </w:pPr>
    </w:p>
    <w:p w14:paraId="3EF0BAF1" w14:textId="550F8182" w:rsidR="00BB69D9" w:rsidRDefault="00000000">
      <w:pPr>
        <w:pStyle w:val="GvdeMetni"/>
        <w:spacing w:before="18"/>
        <w:ind w:left="1645" w:right="165"/>
        <w:jc w:val="both"/>
      </w:pPr>
      <w:r>
        <w:lastRenderedPageBreak/>
        <w:t xml:space="preserve">Form üzerinde uygulanacak gerekli faaliyetler planlanır, planlanan düzeltici faaliyetin tamamlanacağı tarih ve takip tarihi belirlenerek forma kaydedilir. Düzenlenen form </w:t>
      </w:r>
      <w:r w:rsidR="001753AA">
        <w:t>KK</w:t>
      </w:r>
      <w:r>
        <w:t xml:space="preserve">’ne onaylatılarak aslı SGDB’na teslim edilir ve </w:t>
      </w:r>
      <w:r>
        <w:rPr>
          <w:b/>
          <w:i/>
        </w:rPr>
        <w:t>Düzeltici Faaliyet Takip Listesi (LS/GNL/06)</w:t>
      </w:r>
      <w:r>
        <w:t>’ne eklenir.</w:t>
      </w:r>
    </w:p>
    <w:p w14:paraId="34408293" w14:textId="77777777" w:rsidR="00BB69D9" w:rsidRDefault="00000000">
      <w:pPr>
        <w:spacing w:before="120"/>
        <w:ind w:left="1645" w:right="167"/>
        <w:jc w:val="both"/>
        <w:rPr>
          <w:sz w:val="24"/>
        </w:rPr>
      </w:pPr>
      <w:r>
        <w:rPr>
          <w:sz w:val="24"/>
        </w:rPr>
        <w:t xml:space="preserve">DF’ler ile ilgili detaylı bilgilere </w:t>
      </w:r>
      <w:r w:rsidRPr="001753AA">
        <w:rPr>
          <w:b/>
          <w:i/>
          <w:sz w:val="24"/>
          <w:highlight w:val="yellow"/>
        </w:rPr>
        <w:t>Düzeltici Faaliyet Prosedürü (PR/GNL/04)</w:t>
      </w:r>
      <w:r>
        <w:rPr>
          <w:sz w:val="24"/>
        </w:rPr>
        <w:t xml:space="preserve">’nde yer </w:t>
      </w:r>
      <w:r>
        <w:rPr>
          <w:spacing w:val="-2"/>
          <w:sz w:val="24"/>
        </w:rPr>
        <w:t>verilmiştir.</w:t>
      </w:r>
    </w:p>
    <w:p w14:paraId="29DDFEC5" w14:textId="4E0DE8A9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7" w:hanging="360"/>
        <w:jc w:val="both"/>
        <w:rPr>
          <w:sz w:val="24"/>
        </w:rPr>
      </w:pPr>
      <w:r>
        <w:rPr>
          <w:sz w:val="24"/>
        </w:rPr>
        <w:t xml:space="preserve">Üniversitemizin eğitim ve öğretimle ilgili esasları </w:t>
      </w:r>
      <w:r w:rsidR="001753AA">
        <w:rPr>
          <w:b/>
          <w:i/>
          <w:sz w:val="24"/>
        </w:rPr>
        <w:t>Fırat</w:t>
      </w:r>
      <w:r>
        <w:rPr>
          <w:b/>
          <w:i/>
          <w:sz w:val="24"/>
        </w:rPr>
        <w:t xml:space="preserve"> Üniversitesi Önlisans ve Lisans Eğitim-Öğretim ve Sınav Yönetmeliği </w:t>
      </w:r>
      <w:r>
        <w:rPr>
          <w:sz w:val="24"/>
        </w:rPr>
        <w:t>ile tanımlamış olup bu yönetmeliğe aykırı hareketlerde bulunulması halinde yapılması gerekenler yine bu yönetmelik kapsamında tanımlanmıştır.</w:t>
      </w:r>
    </w:p>
    <w:p w14:paraId="44839C57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spacing w:before="121"/>
        <w:ind w:left="1645" w:right="167" w:hanging="360"/>
        <w:jc w:val="both"/>
        <w:rPr>
          <w:sz w:val="24"/>
        </w:rPr>
      </w:pPr>
      <w:r>
        <w:rPr>
          <w:sz w:val="24"/>
        </w:rPr>
        <w:t xml:space="preserve">Akademik ve idari personelin yapmış olduğu hizmetlerde meydana gelen uygunsuzluklar ile uygunsuzluklara karşı uygulanacak esaslar, </w:t>
      </w:r>
      <w:r>
        <w:rPr>
          <w:b/>
          <w:i/>
          <w:sz w:val="24"/>
        </w:rPr>
        <w:t xml:space="preserve">2547 sayılı Yükseköğretim Kanunu </w:t>
      </w:r>
      <w:r>
        <w:rPr>
          <w:sz w:val="24"/>
        </w:rPr>
        <w:t xml:space="preserve">ve </w:t>
      </w:r>
      <w:r>
        <w:rPr>
          <w:b/>
          <w:i/>
          <w:sz w:val="24"/>
        </w:rPr>
        <w:t xml:space="preserve">657 sayılı Devlet Memurları Kanununda </w:t>
      </w:r>
      <w:r>
        <w:rPr>
          <w:sz w:val="24"/>
        </w:rPr>
        <w:t>belirlenmiş olup ilgili mevzuat hükümleri çerçevesinde yetkili kişilerce işlem yapılması sağlanır.</w:t>
      </w:r>
    </w:p>
    <w:p w14:paraId="0811881B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6" w:hanging="360"/>
        <w:jc w:val="both"/>
        <w:rPr>
          <w:sz w:val="24"/>
        </w:rPr>
      </w:pPr>
      <w:r>
        <w:rPr>
          <w:sz w:val="24"/>
        </w:rPr>
        <w:t xml:space="preserve">Üniversitemiz içinde ve dışında uyulması gereken hususlara uymayan, yasaklanan işleri yapan veya öğrencilik sıfatı, şerefi ve haysiyeti ile bağdaşmayan hal ve harekette bulunan öğrencilere </w:t>
      </w:r>
      <w:r>
        <w:rPr>
          <w:b/>
          <w:i/>
          <w:sz w:val="24"/>
        </w:rPr>
        <w:t xml:space="preserve">Yükseköğretim Kurumları Öğrenci Disiplin Yönetmeliğine </w:t>
      </w:r>
      <w:r>
        <w:rPr>
          <w:sz w:val="24"/>
        </w:rPr>
        <w:t>göre gerekli işlemlerin yapılması sağlanır.</w:t>
      </w:r>
    </w:p>
    <w:p w14:paraId="239F26C3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8" w:hanging="360"/>
        <w:jc w:val="both"/>
        <w:rPr>
          <w:sz w:val="24"/>
        </w:rPr>
      </w:pPr>
      <w:r>
        <w:rPr>
          <w:sz w:val="24"/>
        </w:rPr>
        <w:t xml:space="preserve">Resmi Yazışmalarda tespit edilen uygunsuzluklar, </w:t>
      </w:r>
      <w:r>
        <w:rPr>
          <w:b/>
          <w:i/>
          <w:sz w:val="24"/>
        </w:rPr>
        <w:t xml:space="preserve">Elektronik Belge Yönetim Sistemi (EBYS) </w:t>
      </w:r>
      <w:r>
        <w:rPr>
          <w:sz w:val="24"/>
        </w:rPr>
        <w:t xml:space="preserve">aracılığı ile bir üst amir tarafından tespit edilerek düzeltilmesi sağlanır. Bunlarla ilgili kayıtlar, EBYS üzerinde ilgili belgeye ilişkin </w:t>
      </w:r>
      <w:r>
        <w:rPr>
          <w:b/>
          <w:i/>
          <w:sz w:val="24"/>
        </w:rPr>
        <w:t>“Belge Hareketleri”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kısmında takip edilebilir.</w:t>
      </w:r>
    </w:p>
    <w:p w14:paraId="2B9ECE19" w14:textId="2D7EEF2F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spacing w:before="121"/>
        <w:ind w:left="1645" w:right="167" w:hanging="360"/>
        <w:jc w:val="both"/>
        <w:rPr>
          <w:sz w:val="24"/>
        </w:rPr>
      </w:pPr>
      <w:r>
        <w:rPr>
          <w:sz w:val="24"/>
        </w:rPr>
        <w:t xml:space="preserve">Eğer uygunsuzluk Mevzuat, Kalite El Kitabı (KEK), Prosedürler veya Talimatlarda belirtilen koşulların yerine getirilmemiş olması ise, saptamayı yapan personel tarafından </w:t>
      </w:r>
      <w:r w:rsidR="001753AA" w:rsidRPr="001753AA">
        <w:rPr>
          <w:b/>
          <w:i/>
          <w:sz w:val="24"/>
        </w:rPr>
        <w:t>Memnuniyet, Öneri ve Şikâyet &amp; Uygun Olmayan Ürün/Hizmet Bildirim Formu (FÜ-KYS-FRM-017)</w:t>
      </w:r>
      <w:r w:rsidR="001753AA">
        <w:rPr>
          <w:b/>
          <w:i/>
          <w:sz w:val="24"/>
        </w:rPr>
        <w:t xml:space="preserve"> </w:t>
      </w:r>
      <w:r>
        <w:rPr>
          <w:sz w:val="24"/>
        </w:rPr>
        <w:t>doldurularak SGDB’na iletilir ve gerekli işlemler yapılır.</w:t>
      </w:r>
    </w:p>
    <w:p w14:paraId="150ED69C" w14:textId="77777777" w:rsidR="00BB69D9" w:rsidRDefault="00000000">
      <w:pPr>
        <w:pStyle w:val="ListeParagraf"/>
        <w:numPr>
          <w:ilvl w:val="1"/>
          <w:numId w:val="1"/>
        </w:numPr>
        <w:tabs>
          <w:tab w:val="left" w:pos="1645"/>
          <w:tab w:val="left" w:pos="2276"/>
        </w:tabs>
        <w:ind w:left="1645" w:right="169" w:hanging="360"/>
        <w:jc w:val="both"/>
        <w:rPr>
          <w:sz w:val="24"/>
        </w:rPr>
      </w:pPr>
      <w:r>
        <w:rPr>
          <w:sz w:val="24"/>
        </w:rPr>
        <w:t>Uygun olmayan ürün / hizmetin kontrolü ile ilgili tüm iş ve işlemler SGDB koordinasyonunda yürütülür.</w:t>
      </w:r>
    </w:p>
    <w:p w14:paraId="709AFE15" w14:textId="293AB103" w:rsidR="00BB69D9" w:rsidRDefault="00BB69D9" w:rsidP="001753AA">
      <w:pPr>
        <w:pStyle w:val="ListeParagraf"/>
        <w:tabs>
          <w:tab w:val="left" w:pos="2276"/>
        </w:tabs>
        <w:spacing w:before="3"/>
        <w:ind w:left="2276" w:firstLine="0"/>
        <w:rPr>
          <w:sz w:val="24"/>
        </w:rPr>
      </w:pPr>
    </w:p>
    <w:sectPr w:rsidR="00BB69D9">
      <w:headerReference w:type="default" r:id="rId11"/>
      <w:footerReference w:type="default" r:id="rId12"/>
      <w:pgSz w:w="11910" w:h="16840"/>
      <w:pgMar w:top="2580" w:right="680" w:bottom="1700" w:left="700" w:header="857" w:footer="15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0A92" w14:textId="77777777" w:rsidR="00C20459" w:rsidRDefault="00C20459">
      <w:r>
        <w:separator/>
      </w:r>
    </w:p>
  </w:endnote>
  <w:endnote w:type="continuationSeparator" w:id="0">
    <w:p w14:paraId="77AF432F" w14:textId="77777777" w:rsidR="00C20459" w:rsidRDefault="00C2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7170" w14:textId="26E14E32" w:rsidR="00BB69D9" w:rsidRDefault="00BB69D9">
    <w:pPr>
      <w:pStyle w:val="GvdeMetni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9B77" w14:textId="0F93744C" w:rsidR="00BB69D9" w:rsidRDefault="00BB69D9">
    <w:pPr>
      <w:pStyle w:val="GvdeMetni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61E1" w14:textId="05E094F1" w:rsidR="00BB69D9" w:rsidRDefault="00BB69D9">
    <w:pPr>
      <w:pStyle w:val="GvdeMetni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5E9D" w14:textId="77777777" w:rsidR="00C20459" w:rsidRDefault="00C20459">
      <w:r>
        <w:separator/>
      </w:r>
    </w:p>
  </w:footnote>
  <w:footnote w:type="continuationSeparator" w:id="0">
    <w:p w14:paraId="4C5F5ED0" w14:textId="77777777" w:rsidR="00C20459" w:rsidRDefault="00C2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B048" w14:textId="77777777" w:rsidR="00BB69D9" w:rsidRDefault="00000000">
    <w:pPr>
      <w:pStyle w:val="GvdeMetn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0CA33FA" wp14:editId="7838EC90">
              <wp:simplePos x="0" y="0"/>
              <wp:positionH relativeFrom="page">
                <wp:posOffset>499872</wp:posOffset>
              </wp:positionH>
              <wp:positionV relativeFrom="page">
                <wp:posOffset>541019</wp:posOffset>
              </wp:positionV>
              <wp:extent cx="6598920" cy="11093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8920" cy="1109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097"/>
                            <w:gridCol w:w="2463"/>
                          </w:tblGrid>
                          <w:tr w:rsidR="00BB69D9" w14:paraId="205B0F9C" w14:textId="77777777">
                            <w:trPr>
                              <w:trHeight w:val="767"/>
                            </w:trPr>
                            <w:tc>
                              <w:tcPr>
                                <w:tcW w:w="1702" w:type="dxa"/>
                                <w:vMerge w:val="restart"/>
                              </w:tcPr>
                              <w:p w14:paraId="3AFF6406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72AD1D4F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764A4573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1A574065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204E20A9" w14:textId="77777777" w:rsidR="00BB69D9" w:rsidRDefault="00BB69D9">
                                <w:pPr>
                                  <w:pStyle w:val="TableParagraph"/>
                                  <w:spacing w:before="50"/>
                                  <w:rPr>
                                    <w:sz w:val="20"/>
                                  </w:rPr>
                                </w:pPr>
                              </w:p>
                              <w:p w14:paraId="7047AF2F" w14:textId="77777777" w:rsidR="00BB69D9" w:rsidRDefault="00000000">
                                <w:pPr>
                                  <w:pStyle w:val="TableParagraph"/>
                                  <w:ind w:left="415" w:hanging="4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</w:tcPr>
                              <w:p w14:paraId="09189C55" w14:textId="77777777" w:rsidR="00BB69D9" w:rsidRDefault="00000000">
                                <w:pPr>
                                  <w:pStyle w:val="TableParagraph"/>
                                  <w:spacing w:before="15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0321EE8" w14:textId="59778CA7" w:rsidR="00BB69D9" w:rsidRDefault="001753AA">
                                <w:pPr>
                                  <w:pStyle w:val="TableParagraph"/>
                                  <w:spacing w:before="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6DD85C55" w14:textId="77777777" w:rsidR="00BB69D9" w:rsidRDefault="00BB69D9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BB69D9" w14:paraId="640264A0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728858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 w:val="restart"/>
                              </w:tcPr>
                              <w:p w14:paraId="24E58C69" w14:textId="77777777" w:rsidR="00BB69D9" w:rsidRDefault="00BB69D9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</w:rPr>
                                </w:pPr>
                              </w:p>
                              <w:p w14:paraId="154855F7" w14:textId="77777777" w:rsidR="00BB69D9" w:rsidRDefault="00000000">
                                <w:pPr>
                                  <w:pStyle w:val="TableParagraph"/>
                                  <w:ind w:left="2424" w:hanging="17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UYGUN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OLMAYAN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ÜRÜN/HİZMETİN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KONTROLÜ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13169297" w14:textId="37327B82" w:rsidR="00BB69D9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1753AA">
                                  <w:rPr>
                                    <w:spacing w:val="-2"/>
                                    <w:sz w:val="20"/>
                                  </w:rPr>
                                  <w:t>FÜ-KYS-PRD-010</w:t>
                                </w:r>
                              </w:p>
                            </w:tc>
                          </w:tr>
                          <w:tr w:rsidR="00BB69D9" w14:paraId="541E3016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DB29B0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DB1D6D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7504CC4A" w14:textId="581DBD3A" w:rsidR="00BB69D9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1753AA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BB69D9" w14:paraId="6B74872D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27A9EA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AE3B63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20294CD0" w14:textId="674D5938" w:rsidR="00BB69D9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1753AA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1753AA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BB69D9" w14:paraId="3FF8F196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72AB5A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248C02" w14:textId="77777777" w:rsidR="00BB69D9" w:rsidRDefault="00BB69D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671C33B7" w14:textId="36EDBE0E" w:rsidR="00BB69D9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Sayfa: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1753AA"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4C58D5DE" w14:textId="77777777" w:rsidR="00BB69D9" w:rsidRDefault="00BB69D9">
                          <w:pPr>
                            <w:pStyle w:val="GvdeMetni"/>
                            <w:spacing w:befor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A33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42.6pt;width:519.6pt;height:87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7ClgEAABwDAAAOAAAAZHJzL2Uyb0RvYy54bWysUsFu2zAMvQ/YPwi6N3bStWiMOMW2YkWB&#10;YhvQ9QMUWYqNWaJGKrHz96MUJxm2W7GLRInU43uPWt2Prhd7g9SBr+V8VkphvIam89tavv74cnUn&#10;BUXlG9WDN7U8GJL36/fvVkOozAJa6BuDgkE8VUOoZRtjqIqCdGucohkE4zlpAZ2KfMRt0aAaGN31&#10;xaIsb4sBsAkI2hDx7cMxKdcZ31qj4zdryUTR15K5xbxiXjdpLdYrVW1RhbbTEw31BhZOdZ6bnqEe&#10;VFRih90/UK7TCAQ2zjS4AqzttMkaWM28/EvNS6uCyVrYHApnm+j/weqv+5fwHUUcP8HIA8wiKDyD&#10;/knsTTEEqqaa5ClVxNVJ6GjRpZ0lCH7I3h7OfpoxCs2XtzfLu+WCU5pz83m5vP5wkxwvLs8DUnw0&#10;4EQKaok8sExB7Z8pHktPJRObI4FEJY6bkUtSuIHmwCoGHmQt6ddOoZGif/LsVJr6KcBTsDkFGPvP&#10;kP9GEuPh4y6C7XLnC+7UmUeQuU/fJc34z3Ouunzq9W8AAAD//wMAUEsDBBQABgAIAAAAIQCNHsiz&#10;4AAAAAoBAAAPAAAAZHJzL2Rvd25yZXYueG1sTI/NTsMwEITvSLyDtUjcqJNIbX6IU1UITkiINBw4&#10;OvE2sRqvQ+y24e1xT/Q4mtHMN+V2MSM74+y0JQHxKgKG1FmlqRfw1bw9ZcCcl6TkaAkF/KKDbXV/&#10;V8pC2QvVeN77noUScoUUMHg/FZy7bkAj3cpOSME72NlIH+TcczXLSyg3I0+iaMON1BQWBjnhy4Dd&#10;cX8yAnbfVL/qn4/2sz7UumnyiN43RyEeH5bdMzCPi/8PwxU/oEMVmFp7IuXYKCDN0pAUkK0TYFc/&#10;jtMcWCsgWec58KrktxeqPwAAAP//AwBQSwECLQAUAAYACAAAACEAtoM4kv4AAADhAQAAEwAAAAAA&#10;AAAAAAAAAAAAAAAAW0NvbnRlbnRfVHlwZXNdLnhtbFBLAQItABQABgAIAAAAIQA4/SH/1gAAAJQB&#10;AAALAAAAAAAAAAAAAAAAAC8BAABfcmVscy8ucmVsc1BLAQItABQABgAIAAAAIQAM177ClgEAABwD&#10;AAAOAAAAAAAAAAAAAAAAAC4CAABkcnMvZTJvRG9jLnhtbFBLAQItABQABgAIAAAAIQCNHsiz4AAA&#10;AAo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097"/>
                      <w:gridCol w:w="2463"/>
                    </w:tblGrid>
                    <w:tr w:rsidR="00BB69D9" w14:paraId="205B0F9C" w14:textId="77777777">
                      <w:trPr>
                        <w:trHeight w:val="767"/>
                      </w:trPr>
                      <w:tc>
                        <w:tcPr>
                          <w:tcW w:w="1702" w:type="dxa"/>
                          <w:vMerge w:val="restart"/>
                        </w:tcPr>
                        <w:p w14:paraId="3AFF6406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72AD1D4F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764A4573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1A574065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204E20A9" w14:textId="77777777" w:rsidR="00BB69D9" w:rsidRDefault="00BB69D9">
                          <w:pPr>
                            <w:pStyle w:val="TableParagraph"/>
                            <w:spacing w:before="50"/>
                            <w:rPr>
                              <w:sz w:val="20"/>
                            </w:rPr>
                          </w:pPr>
                        </w:p>
                        <w:p w14:paraId="7047AF2F" w14:textId="77777777" w:rsidR="00BB69D9" w:rsidRDefault="00000000">
                          <w:pPr>
                            <w:pStyle w:val="TableParagraph"/>
                            <w:ind w:left="415" w:hanging="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TS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6097" w:type="dxa"/>
                        </w:tcPr>
                        <w:p w14:paraId="09189C55" w14:textId="77777777" w:rsidR="00BB69D9" w:rsidRDefault="00000000">
                          <w:pPr>
                            <w:pStyle w:val="TableParagraph"/>
                            <w:spacing w:before="15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0321EE8" w14:textId="59778CA7" w:rsidR="00BB69D9" w:rsidRDefault="001753AA">
                          <w:pPr>
                            <w:pStyle w:val="TableParagraph"/>
                            <w:spacing w:before="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6DD85C55" w14:textId="77777777" w:rsidR="00BB69D9" w:rsidRDefault="00BB69D9">
                          <w:pPr>
                            <w:pStyle w:val="TableParagraph"/>
                          </w:pPr>
                        </w:p>
                      </w:tc>
                    </w:tr>
                    <w:tr w:rsidR="00BB69D9" w14:paraId="640264A0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60728858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 w:val="restart"/>
                        </w:tcPr>
                        <w:p w14:paraId="24E58C69" w14:textId="77777777" w:rsidR="00BB69D9" w:rsidRDefault="00BB69D9">
                          <w:pPr>
                            <w:pStyle w:val="TableParagraph"/>
                            <w:spacing w:before="13"/>
                            <w:rPr>
                              <w:sz w:val="20"/>
                            </w:rPr>
                          </w:pPr>
                        </w:p>
                        <w:p w14:paraId="154855F7" w14:textId="77777777" w:rsidR="00BB69D9" w:rsidRDefault="00000000">
                          <w:pPr>
                            <w:pStyle w:val="TableParagraph"/>
                            <w:ind w:left="2424" w:hanging="17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UYGUN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OLMAYAN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ÜRÜN/HİZMETİN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KONTROLÜ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13169297" w14:textId="37327B82" w:rsidR="00BB69D9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1753AA">
                            <w:rPr>
                              <w:spacing w:val="-2"/>
                              <w:sz w:val="20"/>
                            </w:rPr>
                            <w:t>FÜ-KYS-PRD-010</w:t>
                          </w:r>
                        </w:p>
                      </w:tc>
                    </w:tr>
                    <w:tr w:rsidR="00BB69D9" w14:paraId="541E3016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4ADB29B0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54DB1D6D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7504CC4A" w14:textId="581DBD3A" w:rsidR="00BB69D9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753AA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BB69D9" w14:paraId="6B74872D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2527A9EA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7DAE3B63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20294CD0" w14:textId="674D5938" w:rsidR="00BB69D9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1753AA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1753AA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BB69D9" w14:paraId="3FF8F196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7072AB5A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7A248C02" w14:textId="77777777" w:rsidR="00BB69D9" w:rsidRDefault="00BB69D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671C33B7" w14:textId="36EDBE0E" w:rsidR="00BB69D9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Sayfa: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1753AA"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c>
                    </w:tr>
                  </w:tbl>
                  <w:p w14:paraId="4C58D5DE" w14:textId="77777777" w:rsidR="00BB69D9" w:rsidRDefault="00BB69D9">
                    <w:pPr>
                      <w:pStyle w:val="GvdeMetni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6016" behindDoc="1" locked="0" layoutInCell="1" allowOverlap="1" wp14:anchorId="3AD83BFC" wp14:editId="14820D23">
          <wp:simplePos x="0" y="0"/>
          <wp:positionH relativeFrom="page">
            <wp:posOffset>5868670</wp:posOffset>
          </wp:positionH>
          <wp:positionV relativeFrom="page">
            <wp:posOffset>588009</wp:posOffset>
          </wp:positionV>
          <wp:extent cx="809625" cy="4057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6528" behindDoc="1" locked="0" layoutInCell="1" allowOverlap="1" wp14:anchorId="5C3EC258" wp14:editId="6EB28082">
          <wp:simplePos x="0" y="0"/>
          <wp:positionH relativeFrom="page">
            <wp:posOffset>610777</wp:posOffset>
          </wp:positionH>
          <wp:positionV relativeFrom="page">
            <wp:posOffset>749501</wp:posOffset>
          </wp:positionV>
          <wp:extent cx="885579" cy="2698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579" cy="26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B66C" w14:textId="77777777" w:rsidR="00BB69D9" w:rsidRDefault="00000000">
    <w:pPr>
      <w:pStyle w:val="GvdeMetn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3D287D77" wp14:editId="55620363">
              <wp:simplePos x="0" y="0"/>
              <wp:positionH relativeFrom="page">
                <wp:posOffset>499872</wp:posOffset>
              </wp:positionH>
              <wp:positionV relativeFrom="page">
                <wp:posOffset>541019</wp:posOffset>
              </wp:positionV>
              <wp:extent cx="6598920" cy="11093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8920" cy="1109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097"/>
                            <w:gridCol w:w="2463"/>
                          </w:tblGrid>
                          <w:tr w:rsidR="00BB69D9" w14:paraId="11982384" w14:textId="77777777">
                            <w:trPr>
                              <w:trHeight w:val="767"/>
                            </w:trPr>
                            <w:tc>
                              <w:tcPr>
                                <w:tcW w:w="1702" w:type="dxa"/>
                                <w:vMerge w:val="restart"/>
                              </w:tcPr>
                              <w:p w14:paraId="534F87A6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2D13C824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6AF1E8F0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5D82338D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67008582" w14:textId="77777777" w:rsidR="00BB69D9" w:rsidRDefault="00BB69D9">
                                <w:pPr>
                                  <w:pStyle w:val="TableParagraph"/>
                                  <w:spacing w:before="50"/>
                                  <w:rPr>
                                    <w:sz w:val="20"/>
                                  </w:rPr>
                                </w:pPr>
                              </w:p>
                              <w:p w14:paraId="1A0EAB8A" w14:textId="77777777" w:rsidR="00BB69D9" w:rsidRDefault="00000000">
                                <w:pPr>
                                  <w:pStyle w:val="TableParagraph"/>
                                  <w:ind w:left="415" w:hanging="4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</w:tcPr>
                              <w:p w14:paraId="595B50BE" w14:textId="77777777" w:rsidR="001753AA" w:rsidRDefault="001753AA" w:rsidP="001753AA">
                                <w:pPr>
                                  <w:pStyle w:val="TableParagraph"/>
                                  <w:spacing w:before="15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9B2AF3D" w14:textId="1F35749F" w:rsidR="00BB69D9" w:rsidRDefault="001753AA" w:rsidP="001753AA">
                                <w:pPr>
                                  <w:pStyle w:val="TableParagraph"/>
                                  <w:spacing w:before="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66F9A0BB" w14:textId="77777777" w:rsidR="00BB69D9" w:rsidRDefault="00BB69D9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1753AA" w14:paraId="4C07D1AE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9742EB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 w:val="restart"/>
                              </w:tcPr>
                              <w:p w14:paraId="09EEDB2F" w14:textId="77777777" w:rsidR="001753AA" w:rsidRDefault="001753AA" w:rsidP="001753AA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</w:rPr>
                                </w:pPr>
                              </w:p>
                              <w:p w14:paraId="2B5B5B30" w14:textId="77777777" w:rsidR="001753AA" w:rsidRDefault="001753AA" w:rsidP="001753AA">
                                <w:pPr>
                                  <w:pStyle w:val="TableParagraph"/>
                                  <w:ind w:left="2424" w:hanging="17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UYGUN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OLMAYAN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ÜRÜN/HİZMETİN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KONTROLÜ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6AC6145B" w14:textId="0D247F89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FÜ-KYS-PRD-010</w:t>
                                </w:r>
                              </w:p>
                            </w:tc>
                          </w:tr>
                          <w:tr w:rsidR="001753AA" w14:paraId="410E1754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03EC55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8E56D7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77A64766" w14:textId="69EAE1D5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1753AA" w14:paraId="4FFBE4B5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A1D458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5C2436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6CE60933" w14:textId="126E9561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1753AA" w14:paraId="28CFFFA5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81E546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456906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40DAE6AB" w14:textId="45FA1077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Sayfa: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4E8F2865" w14:textId="77777777" w:rsidR="00BB69D9" w:rsidRDefault="00BB69D9">
                          <w:pPr>
                            <w:pStyle w:val="GvdeMetni"/>
                            <w:spacing w:befor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87D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9.35pt;margin-top:42.6pt;width:519.6pt;height:87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zDmQEAACMDAAAOAAAAZHJzL2Uyb0RvYy54bWysUsFu2zAMvQ/YPwi6N3LStWiMOMW2YkWB&#10;YhvQ9QMUWYqFWaImKrHz96MUJxm2W7ELTZHU83uPWt2Prmd7HdGCb/h8VnGmvYLW+m3DX398ubrj&#10;DJP0rezB64YfNPL79ft3qyHUegEd9K2OjEA81kNoeJdSqIVA1WkncQZBe2oaiE4mOsataKMcCN31&#10;YlFVt2KA2IYISiNS9eHY5OuCb4xW6ZsxqBPrG07cUomxxE2OYr2S9TbK0Fk10ZBvYOGk9fTTM9SD&#10;TJLtov0HylkVAcGkmQInwBirdNFAaubVX2peOhl00ULmYDjbhP8PVn3dv4TvkaXxE4y0wCICwzOo&#10;n0jeiCFgPc1kT7FGms5CRxNd/pIERhfJ28PZTz0mpqh4e7O8Wy6opag3n1fL6w832XFxuR4ipkcN&#10;juWk4ZEWVijI/TOm4+hpZGJzJJCppHEzMttm1jSZKxtoDyRmoH02HH/tZNSc9U+eDMvLPyXxlGxO&#10;SUz9ZyhPJGvy8HGXwNhC4II7EaBNFAnTq8mr/vNcpi5ve/0bAAD//wMAUEsDBBQABgAIAAAAIQCN&#10;Hsiz4AAAAAoBAAAPAAAAZHJzL2Rvd25yZXYueG1sTI/NTsMwEITvSLyDtUjcqJNIbX6IU1UITkiI&#10;NBw4OvE2sRqvQ+y24e1xT/Q4mtHMN+V2MSM74+y0JQHxKgKG1FmlqRfw1bw9ZcCcl6TkaAkF/KKD&#10;bXV/V8pC2QvVeN77noUScoUUMHg/FZy7bkAj3cpOSME72NlIH+TcczXLSyg3I0+iaMON1BQWBjnh&#10;y4DdcX8yAnbfVL/qn4/2sz7UumnyiN43RyEeH5bdMzCPi/8PwxU/oEMVmFp7IuXYKCDN0pAUkK0T&#10;YFc/jtMcWCsgWec58KrktxeqPwAAAP//AwBQSwECLQAUAAYACAAAACEAtoM4kv4AAADhAQAAEwAA&#10;AAAAAAAAAAAAAAAAAAAAW0NvbnRlbnRfVHlwZXNdLnhtbFBLAQItABQABgAIAAAAIQA4/SH/1gAA&#10;AJQBAAALAAAAAAAAAAAAAAAAAC8BAABfcmVscy8ucmVsc1BLAQItABQABgAIAAAAIQBzXEzDmQEA&#10;ACMDAAAOAAAAAAAAAAAAAAAAAC4CAABkcnMvZTJvRG9jLnhtbFBLAQItABQABgAIAAAAIQCNHsiz&#10;4AAAAAo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097"/>
                      <w:gridCol w:w="2463"/>
                    </w:tblGrid>
                    <w:tr w:rsidR="00BB69D9" w14:paraId="11982384" w14:textId="77777777">
                      <w:trPr>
                        <w:trHeight w:val="767"/>
                      </w:trPr>
                      <w:tc>
                        <w:tcPr>
                          <w:tcW w:w="1702" w:type="dxa"/>
                          <w:vMerge w:val="restart"/>
                        </w:tcPr>
                        <w:p w14:paraId="534F87A6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2D13C824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6AF1E8F0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5D82338D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67008582" w14:textId="77777777" w:rsidR="00BB69D9" w:rsidRDefault="00BB69D9">
                          <w:pPr>
                            <w:pStyle w:val="TableParagraph"/>
                            <w:spacing w:before="50"/>
                            <w:rPr>
                              <w:sz w:val="20"/>
                            </w:rPr>
                          </w:pPr>
                        </w:p>
                        <w:p w14:paraId="1A0EAB8A" w14:textId="77777777" w:rsidR="00BB69D9" w:rsidRDefault="00000000">
                          <w:pPr>
                            <w:pStyle w:val="TableParagraph"/>
                            <w:ind w:left="415" w:hanging="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TS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6097" w:type="dxa"/>
                        </w:tcPr>
                        <w:p w14:paraId="595B50BE" w14:textId="77777777" w:rsidR="001753AA" w:rsidRDefault="001753AA" w:rsidP="001753AA">
                          <w:pPr>
                            <w:pStyle w:val="TableParagraph"/>
                            <w:spacing w:before="15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9B2AF3D" w14:textId="1F35749F" w:rsidR="00BB69D9" w:rsidRDefault="001753AA" w:rsidP="001753AA">
                          <w:pPr>
                            <w:pStyle w:val="TableParagraph"/>
                            <w:spacing w:before="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66F9A0BB" w14:textId="77777777" w:rsidR="00BB69D9" w:rsidRDefault="00BB69D9">
                          <w:pPr>
                            <w:pStyle w:val="TableParagraph"/>
                          </w:pPr>
                        </w:p>
                      </w:tc>
                    </w:tr>
                    <w:tr w:rsidR="001753AA" w14:paraId="4C07D1AE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149742EB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 w:val="restart"/>
                        </w:tcPr>
                        <w:p w14:paraId="09EEDB2F" w14:textId="77777777" w:rsidR="001753AA" w:rsidRDefault="001753AA" w:rsidP="001753AA">
                          <w:pPr>
                            <w:pStyle w:val="TableParagraph"/>
                            <w:spacing w:before="13"/>
                            <w:rPr>
                              <w:sz w:val="20"/>
                            </w:rPr>
                          </w:pPr>
                        </w:p>
                        <w:p w14:paraId="2B5B5B30" w14:textId="77777777" w:rsidR="001753AA" w:rsidRDefault="001753AA" w:rsidP="001753AA">
                          <w:pPr>
                            <w:pStyle w:val="TableParagraph"/>
                            <w:ind w:left="2424" w:hanging="17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UYGUN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OLMAYAN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ÜRÜN/HİZMETİN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KONTROLÜ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6AC6145B" w14:textId="0D247F89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FÜ-KYS-PRD-010</w:t>
                          </w:r>
                        </w:p>
                      </w:tc>
                    </w:tr>
                    <w:tr w:rsidR="001753AA" w14:paraId="410E1754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6303EC55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288E56D7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77A64766" w14:textId="69EAE1D5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1753AA" w14:paraId="4FFBE4B5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54A1D458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5F5C2436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6CE60933" w14:textId="126E9561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1753AA" w14:paraId="28CFFFA5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0D81E546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4B456906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40DAE6AB" w14:textId="45FA1077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Sayfa: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c>
                    </w:tr>
                  </w:tbl>
                  <w:p w14:paraId="4E8F2865" w14:textId="77777777" w:rsidR="00BB69D9" w:rsidRDefault="00BB69D9">
                    <w:pPr>
                      <w:pStyle w:val="GvdeMetni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7040" behindDoc="1" locked="0" layoutInCell="1" allowOverlap="1" wp14:anchorId="2C28DFE8" wp14:editId="3722932F">
          <wp:simplePos x="0" y="0"/>
          <wp:positionH relativeFrom="page">
            <wp:posOffset>5868670</wp:posOffset>
          </wp:positionH>
          <wp:positionV relativeFrom="page">
            <wp:posOffset>588009</wp:posOffset>
          </wp:positionV>
          <wp:extent cx="809625" cy="40576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7552" behindDoc="1" locked="0" layoutInCell="1" allowOverlap="1" wp14:anchorId="44754BFD" wp14:editId="62F1018C">
          <wp:simplePos x="0" y="0"/>
          <wp:positionH relativeFrom="page">
            <wp:posOffset>610777</wp:posOffset>
          </wp:positionH>
          <wp:positionV relativeFrom="page">
            <wp:posOffset>749501</wp:posOffset>
          </wp:positionV>
          <wp:extent cx="885579" cy="26989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579" cy="26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0B8F" w14:textId="77777777" w:rsidR="00BB69D9" w:rsidRDefault="00000000">
    <w:pPr>
      <w:pStyle w:val="GvdeMetn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E83461C" wp14:editId="2D25578C">
              <wp:simplePos x="0" y="0"/>
              <wp:positionH relativeFrom="page">
                <wp:posOffset>499872</wp:posOffset>
              </wp:positionH>
              <wp:positionV relativeFrom="page">
                <wp:posOffset>541019</wp:posOffset>
              </wp:positionV>
              <wp:extent cx="6598920" cy="11093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8920" cy="1109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097"/>
                            <w:gridCol w:w="2463"/>
                          </w:tblGrid>
                          <w:tr w:rsidR="00BB69D9" w14:paraId="137C964C" w14:textId="77777777">
                            <w:trPr>
                              <w:trHeight w:val="767"/>
                            </w:trPr>
                            <w:tc>
                              <w:tcPr>
                                <w:tcW w:w="1702" w:type="dxa"/>
                                <w:vMerge w:val="restart"/>
                              </w:tcPr>
                              <w:p w14:paraId="193C24DC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335ED700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586AF4FD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1A456D85" w14:textId="77777777" w:rsidR="00BB69D9" w:rsidRDefault="00BB69D9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74875876" w14:textId="77777777" w:rsidR="00BB69D9" w:rsidRDefault="00BB69D9">
                                <w:pPr>
                                  <w:pStyle w:val="TableParagraph"/>
                                  <w:spacing w:before="50"/>
                                  <w:rPr>
                                    <w:sz w:val="20"/>
                                  </w:rPr>
                                </w:pPr>
                              </w:p>
                              <w:p w14:paraId="07599C35" w14:textId="77777777" w:rsidR="00BB69D9" w:rsidRDefault="00000000">
                                <w:pPr>
                                  <w:pStyle w:val="TableParagraph"/>
                                  <w:ind w:left="415" w:hanging="4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6097" w:type="dxa"/>
                              </w:tcPr>
                              <w:p w14:paraId="0DF62EF1" w14:textId="77777777" w:rsidR="001753AA" w:rsidRDefault="001753AA" w:rsidP="001753AA">
                                <w:pPr>
                                  <w:pStyle w:val="TableParagraph"/>
                                  <w:spacing w:before="15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622C99A" w14:textId="38737D83" w:rsidR="00BB69D9" w:rsidRDefault="001753AA" w:rsidP="001753AA">
                                <w:pPr>
                                  <w:pStyle w:val="TableParagraph"/>
                                  <w:spacing w:before="1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0F9CF556" w14:textId="77777777" w:rsidR="00BB69D9" w:rsidRDefault="00BB69D9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1753AA" w14:paraId="5E989320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9EA1F9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 w:val="restart"/>
                              </w:tcPr>
                              <w:p w14:paraId="39B8A86C" w14:textId="77777777" w:rsidR="001753AA" w:rsidRDefault="001753AA" w:rsidP="001753AA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</w:rPr>
                                </w:pPr>
                              </w:p>
                              <w:p w14:paraId="7C21FE57" w14:textId="77777777" w:rsidR="001753AA" w:rsidRDefault="001753AA" w:rsidP="001753AA">
                                <w:pPr>
                                  <w:pStyle w:val="TableParagraph"/>
                                  <w:ind w:left="2424" w:hanging="17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UYGUN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OLMAYAN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ÜRÜN/HİZMETİN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KONTROLÜ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3F2737E8" w14:textId="05B72E3D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FÜ-KYS-PRD-010</w:t>
                                </w:r>
                              </w:p>
                            </w:tc>
                          </w:tr>
                          <w:tr w:rsidR="001753AA" w14:paraId="49A17C7D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511648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D091F6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077C60FD" w14:textId="3923F647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1753AA" w14:paraId="0CF46919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319230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C21FEB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454F441A" w14:textId="646BB822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1753AA" w14:paraId="6E76621C" w14:textId="77777777">
                            <w:trPr>
                              <w:trHeight w:val="230"/>
                            </w:trPr>
                            <w:tc>
                              <w:tcPr>
                                <w:tcW w:w="17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709AC8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EEB50F" w14:textId="77777777" w:rsidR="001753AA" w:rsidRDefault="001753AA" w:rsidP="001753A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3" w:type="dxa"/>
                              </w:tcPr>
                              <w:p w14:paraId="41A4E873" w14:textId="431E5DE5" w:rsidR="001753AA" w:rsidRDefault="001753AA" w:rsidP="001753AA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Sayfa: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4E9EC04F" w14:textId="77777777" w:rsidR="00BB69D9" w:rsidRDefault="00BB69D9">
                          <w:pPr>
                            <w:pStyle w:val="GvdeMetni"/>
                            <w:spacing w:befor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3461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9.35pt;margin-top:42.6pt;width:519.6pt;height:8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lRmgEAACMDAAAOAAAAZHJzL2Uyb0RvYy54bWysUsFu2zAMvQ/YPwi6N3LStWiMOMW2YkWB&#10;YhvQ9QMUWYqFWaImKrHz96MUJxm2W7ELTZHU83uPWt2Prmd7HdGCb/h8VnGmvYLW+m3DX398ubrj&#10;DJP0rezB64YfNPL79ft3qyHUegEd9K2OjEA81kNoeJdSqIVA1WkncQZBe2oaiE4mOsataKMcCN31&#10;YlFVt2KA2IYISiNS9eHY5OuCb4xW6ZsxqBPrG07cUomxxE2OYr2S9TbK0Fk10ZBvYOGk9fTTM9SD&#10;TJLtov0HylkVAcGkmQInwBirdNFAaubVX2peOhl00ULmYDjbhP8PVn3dv4TvkaXxE4y0wCICwzOo&#10;n0jeiCFgPc1kT7FGms5CRxNd/pIERhfJ28PZTz0mpqh4e7O8Wy6opag3n1fL6w832XFxuR4ipkcN&#10;juWk4ZEWVijI/TOm4+hpZGJzJJCppHEzMts2fJFBc2UD7YHEDLTPhuOvnYyas/7Jk2F5+acknpLN&#10;KYmp/wzliWRNHj7uEhhbCFxwJwK0iSJhejV51X+ey9Tlba9/AwAA//8DAFBLAwQUAAYACAAAACEA&#10;jR7Is+AAAAAKAQAADwAAAGRycy9kb3ducmV2LnhtbEyPzU7DMBCE70i8g7VI3KiTSG1+iFNVCE5I&#10;iDQcODrxNrEar0PstuHtcU/0OJrRzDfldjEjO+PstCUB8SoChtRZpakX8NW8PWXAnJek5GgJBfyi&#10;g211f1fKQtkL1Xje+56FEnKFFDB4PxWcu25AI93KTkjBO9jZSB/k3HM1y0soNyNPomjDjdQUFgY5&#10;4cuA3XF/MgJ231S/6p+P9rM+1Lpp8ojeN0chHh+W3TMwj4v/D8MVP6BDFZhaeyLl2CggzdKQFJCt&#10;E2BXP47THFgrIFnnOfCq5LcXqj8AAAD//wMAUEsBAi0AFAAGAAgAAAAhALaDOJL+AAAA4QEAABMA&#10;AAAAAAAAAAAAAAAAAAAAAFtDb250ZW50X1R5cGVzXS54bWxQSwECLQAUAAYACAAAACEAOP0h/9YA&#10;AACUAQAACwAAAAAAAAAAAAAAAAAvAQAAX3JlbHMvLnJlbHNQSwECLQAUAAYACAAAACEAujS5UZoB&#10;AAAjAwAADgAAAAAAAAAAAAAAAAAuAgAAZHJzL2Uyb0RvYy54bWxQSwECLQAUAAYACAAAACEAjR7I&#10;s+AAAAAK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097"/>
                      <w:gridCol w:w="2463"/>
                    </w:tblGrid>
                    <w:tr w:rsidR="00BB69D9" w14:paraId="137C964C" w14:textId="77777777">
                      <w:trPr>
                        <w:trHeight w:val="767"/>
                      </w:trPr>
                      <w:tc>
                        <w:tcPr>
                          <w:tcW w:w="1702" w:type="dxa"/>
                          <w:vMerge w:val="restart"/>
                        </w:tcPr>
                        <w:p w14:paraId="193C24DC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335ED700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586AF4FD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1A456D85" w14:textId="77777777" w:rsidR="00BB69D9" w:rsidRDefault="00BB69D9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74875876" w14:textId="77777777" w:rsidR="00BB69D9" w:rsidRDefault="00BB69D9">
                          <w:pPr>
                            <w:pStyle w:val="TableParagraph"/>
                            <w:spacing w:before="50"/>
                            <w:rPr>
                              <w:sz w:val="20"/>
                            </w:rPr>
                          </w:pPr>
                        </w:p>
                        <w:p w14:paraId="07599C35" w14:textId="77777777" w:rsidR="00BB69D9" w:rsidRDefault="00000000">
                          <w:pPr>
                            <w:pStyle w:val="TableParagraph"/>
                            <w:ind w:left="415" w:hanging="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TS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6097" w:type="dxa"/>
                        </w:tcPr>
                        <w:p w14:paraId="0DF62EF1" w14:textId="77777777" w:rsidR="001753AA" w:rsidRDefault="001753AA" w:rsidP="001753AA">
                          <w:pPr>
                            <w:pStyle w:val="TableParagraph"/>
                            <w:spacing w:before="15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622C99A" w14:textId="38737D83" w:rsidR="00BB69D9" w:rsidRDefault="001753AA" w:rsidP="001753AA">
                          <w:pPr>
                            <w:pStyle w:val="TableParagraph"/>
                            <w:spacing w:before="1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0F9CF556" w14:textId="77777777" w:rsidR="00BB69D9" w:rsidRDefault="00BB69D9">
                          <w:pPr>
                            <w:pStyle w:val="TableParagraph"/>
                          </w:pPr>
                        </w:p>
                      </w:tc>
                    </w:tr>
                    <w:tr w:rsidR="001753AA" w14:paraId="5E989320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2D9EA1F9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 w:val="restart"/>
                        </w:tcPr>
                        <w:p w14:paraId="39B8A86C" w14:textId="77777777" w:rsidR="001753AA" w:rsidRDefault="001753AA" w:rsidP="001753AA">
                          <w:pPr>
                            <w:pStyle w:val="TableParagraph"/>
                            <w:spacing w:before="13"/>
                            <w:rPr>
                              <w:sz w:val="20"/>
                            </w:rPr>
                          </w:pPr>
                        </w:p>
                        <w:p w14:paraId="7C21FE57" w14:textId="77777777" w:rsidR="001753AA" w:rsidRDefault="001753AA" w:rsidP="001753AA">
                          <w:pPr>
                            <w:pStyle w:val="TableParagraph"/>
                            <w:ind w:left="2424" w:hanging="17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UYGUN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OLMAYAN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ÜRÜN/HİZMETİN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KONTROLÜ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463" w:type="dxa"/>
                        </w:tcPr>
                        <w:p w14:paraId="3F2737E8" w14:textId="05B72E3D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FÜ-KYS-PRD-010</w:t>
                          </w:r>
                        </w:p>
                      </w:tc>
                    </w:tr>
                    <w:tr w:rsidR="001753AA" w14:paraId="49A17C7D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1E511648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27D091F6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077C60FD" w14:textId="3923F647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1753AA" w14:paraId="0CF46919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53319230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2FC21FEB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454F441A" w14:textId="646BB822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1753AA" w14:paraId="6E76621C" w14:textId="77777777">
                      <w:trPr>
                        <w:trHeight w:val="230"/>
                      </w:trPr>
                      <w:tc>
                        <w:tcPr>
                          <w:tcW w:w="1702" w:type="dxa"/>
                          <w:vMerge/>
                          <w:tcBorders>
                            <w:top w:val="nil"/>
                          </w:tcBorders>
                        </w:tcPr>
                        <w:p w14:paraId="17709AC8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7" w:type="dxa"/>
                          <w:vMerge/>
                          <w:tcBorders>
                            <w:top w:val="nil"/>
                          </w:tcBorders>
                        </w:tcPr>
                        <w:p w14:paraId="55EEB50F" w14:textId="77777777" w:rsidR="001753AA" w:rsidRDefault="001753AA" w:rsidP="001753A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63" w:type="dxa"/>
                        </w:tcPr>
                        <w:p w14:paraId="41A4E873" w14:textId="431E5DE5" w:rsidR="001753AA" w:rsidRDefault="001753AA" w:rsidP="001753AA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Sayfa: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c>
                    </w:tr>
                  </w:tbl>
                  <w:p w14:paraId="4E9EC04F" w14:textId="77777777" w:rsidR="00BB69D9" w:rsidRDefault="00BB69D9">
                    <w:pPr>
                      <w:pStyle w:val="GvdeMetni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8064" behindDoc="1" locked="0" layoutInCell="1" allowOverlap="1" wp14:anchorId="0C9C5241" wp14:editId="640C4A86">
          <wp:simplePos x="0" y="0"/>
          <wp:positionH relativeFrom="page">
            <wp:posOffset>5868670</wp:posOffset>
          </wp:positionH>
          <wp:positionV relativeFrom="page">
            <wp:posOffset>588009</wp:posOffset>
          </wp:positionV>
          <wp:extent cx="809625" cy="40576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4693D863" wp14:editId="30E12269">
          <wp:simplePos x="0" y="0"/>
          <wp:positionH relativeFrom="page">
            <wp:posOffset>610777</wp:posOffset>
          </wp:positionH>
          <wp:positionV relativeFrom="page">
            <wp:posOffset>749501</wp:posOffset>
          </wp:positionV>
          <wp:extent cx="885579" cy="26989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579" cy="26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F9D"/>
    <w:multiLevelType w:val="multilevel"/>
    <w:tmpl w:val="DECAA6F0"/>
    <w:lvl w:ilvl="0">
      <w:start w:val="1"/>
      <w:numFmt w:val="decimal"/>
      <w:lvlText w:val="%1."/>
      <w:lvlJc w:val="left"/>
      <w:pPr>
        <w:ind w:left="156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854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276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10" w:hanging="3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41" w:hanging="3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72" w:hanging="3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03" w:hanging="3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34" w:hanging="3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64" w:hanging="348"/>
      </w:pPr>
      <w:rPr>
        <w:rFonts w:hint="default"/>
        <w:lang w:val="tr-TR" w:eastAsia="en-US" w:bidi="ar-SA"/>
      </w:rPr>
    </w:lvl>
  </w:abstractNum>
  <w:num w:numId="1" w16cid:durableId="14271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D9"/>
    <w:rsid w:val="001753AA"/>
    <w:rsid w:val="00BB69D9"/>
    <w:rsid w:val="00C20459"/>
    <w:rsid w:val="00ED13B7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4893C"/>
  <w15:docId w15:val="{BE7F855C-C326-4014-AE42-81394C30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568" w:hanging="70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6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53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53A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53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53A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ISO 9002 TKY</dc:creator>
  <cp:lastModifiedBy>Oktay KAFDAĞLI</cp:lastModifiedBy>
  <cp:revision>2</cp:revision>
  <dcterms:created xsi:type="dcterms:W3CDTF">2025-02-03T10:43:00Z</dcterms:created>
  <dcterms:modified xsi:type="dcterms:W3CDTF">2025-02-03T10:53:00Z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2013</vt:lpwstr>
  </property>
</Properties>
</file>